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7" w:rsidRPr="00E20F24" w:rsidRDefault="002F321B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E20F2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-226695</wp:posOffset>
            </wp:positionV>
            <wp:extent cx="688340" cy="854075"/>
            <wp:effectExtent l="0" t="0" r="0" b="0"/>
            <wp:wrapNone/>
            <wp:docPr id="3" name="Рисунок 1" descr="Герб Академического района">
              <a:hlinkClick xmlns:a="http://schemas.openxmlformats.org/drawingml/2006/main" r:id="rId8" tooltip="&quot;Герб Академиче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кадемического района">
                      <a:hlinkClick r:id="rId8" tooltip="&quot;Герб Академиче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</w:r>
      <w:r w:rsidR="006B4E69">
        <w:rPr>
          <w:b/>
          <w:szCs w:val="28"/>
        </w:rPr>
        <w:tab/>
        <w:t>Проект</w:t>
      </w: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 xml:space="preserve">АППАРАТ СОВЕТА ДЕПУТАТОВ 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 xml:space="preserve">МУНИЦИПАЛЬНОГО ОКРУГА 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>АКАДЕМИЧЕСКИЙ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</w:p>
    <w:p w:rsidR="00CE18F7" w:rsidRPr="00E20F24" w:rsidRDefault="00CE18F7" w:rsidP="00CE18F7">
      <w:pPr>
        <w:tabs>
          <w:tab w:val="left" w:pos="0"/>
        </w:tabs>
        <w:spacing w:line="276" w:lineRule="auto"/>
        <w:jc w:val="center"/>
        <w:rPr>
          <w:b/>
          <w:color w:val="943634"/>
          <w:sz w:val="32"/>
          <w:szCs w:val="32"/>
        </w:rPr>
      </w:pPr>
      <w:r w:rsidRPr="00E20F24">
        <w:rPr>
          <w:b/>
          <w:color w:val="943634"/>
          <w:sz w:val="32"/>
          <w:szCs w:val="32"/>
        </w:rPr>
        <w:t>РАСПОРЯЖЕНИЕ</w:t>
      </w: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tabs>
          <w:tab w:val="left" w:pos="2700"/>
          <w:tab w:val="left" w:pos="4860"/>
        </w:tabs>
        <w:spacing w:line="276" w:lineRule="auto"/>
        <w:rPr>
          <w:b/>
          <w:bCs/>
          <w:color w:val="943634"/>
          <w:sz w:val="24"/>
          <w:szCs w:val="24"/>
        </w:rPr>
      </w:pPr>
      <w:r w:rsidRPr="00E20F24">
        <w:rPr>
          <w:b/>
          <w:bCs/>
          <w:color w:val="943634"/>
          <w:sz w:val="24"/>
          <w:szCs w:val="24"/>
        </w:rPr>
        <w:t>_</w:t>
      </w:r>
      <w:r w:rsidR="00BC42AF" w:rsidRPr="00E20F24">
        <w:rPr>
          <w:b/>
          <w:bCs/>
          <w:color w:val="943634"/>
          <w:sz w:val="24"/>
          <w:szCs w:val="24"/>
        </w:rPr>
        <w:t>_</w:t>
      </w:r>
      <w:r w:rsidR="007211AA" w:rsidRPr="007211AA">
        <w:rPr>
          <w:b/>
          <w:bCs/>
          <w:color w:val="943634"/>
          <w:sz w:val="24"/>
          <w:szCs w:val="24"/>
        </w:rPr>
        <w:t>___</w:t>
      </w:r>
      <w:r w:rsidR="000050F5">
        <w:rPr>
          <w:b/>
          <w:bCs/>
          <w:color w:val="943634"/>
          <w:sz w:val="24"/>
          <w:szCs w:val="24"/>
        </w:rPr>
        <w:t>_______</w:t>
      </w:r>
      <w:r w:rsidR="00B5493D" w:rsidRPr="00E20F24">
        <w:rPr>
          <w:b/>
          <w:bCs/>
          <w:color w:val="943634"/>
          <w:sz w:val="24"/>
          <w:szCs w:val="24"/>
        </w:rPr>
        <w:t xml:space="preserve"> </w:t>
      </w:r>
      <w:r w:rsidR="00BC42AF" w:rsidRPr="00E20F24">
        <w:rPr>
          <w:b/>
          <w:bCs/>
          <w:color w:val="943634"/>
          <w:sz w:val="24"/>
          <w:szCs w:val="24"/>
        </w:rPr>
        <w:t>20</w:t>
      </w:r>
      <w:r w:rsidR="00C67FBB">
        <w:rPr>
          <w:b/>
          <w:bCs/>
          <w:color w:val="943634"/>
          <w:sz w:val="24"/>
          <w:szCs w:val="24"/>
        </w:rPr>
        <w:t>20</w:t>
      </w:r>
      <w:r w:rsidR="00BC42AF" w:rsidRPr="00E20F24">
        <w:rPr>
          <w:b/>
          <w:bCs/>
          <w:color w:val="943634"/>
          <w:sz w:val="24"/>
          <w:szCs w:val="24"/>
        </w:rPr>
        <w:t xml:space="preserve"> года </w:t>
      </w:r>
      <w:r w:rsidR="00663BA1" w:rsidRPr="00E20F24">
        <w:rPr>
          <w:b/>
          <w:bCs/>
          <w:color w:val="943634"/>
          <w:sz w:val="24"/>
          <w:szCs w:val="24"/>
        </w:rPr>
        <w:t>_</w:t>
      </w:r>
      <w:r w:rsidRPr="00E20F24">
        <w:rPr>
          <w:b/>
          <w:bCs/>
          <w:color w:val="943634"/>
          <w:sz w:val="24"/>
          <w:szCs w:val="24"/>
        </w:rPr>
        <w:t>_ № _</w:t>
      </w:r>
      <w:r w:rsidR="00BC42AF" w:rsidRPr="00E20F24">
        <w:rPr>
          <w:b/>
          <w:bCs/>
          <w:color w:val="943634"/>
          <w:sz w:val="24"/>
          <w:szCs w:val="24"/>
        </w:rPr>
        <w:t>_</w:t>
      </w:r>
      <w:r w:rsidR="000629AA">
        <w:rPr>
          <w:b/>
          <w:bCs/>
          <w:color w:val="943634"/>
          <w:sz w:val="24"/>
          <w:szCs w:val="24"/>
        </w:rPr>
        <w:softHyphen/>
        <w:t>_______</w:t>
      </w:r>
      <w:r w:rsidRPr="007D2EDC">
        <w:rPr>
          <w:b/>
          <w:bCs/>
          <w:color w:val="943634"/>
          <w:sz w:val="24"/>
          <w:szCs w:val="24"/>
        </w:rPr>
        <w:t>__</w:t>
      </w:r>
    </w:p>
    <w:p w:rsidR="004C64EA" w:rsidRPr="00E20F24" w:rsidRDefault="004C64EA" w:rsidP="004C64EA">
      <w:pPr>
        <w:tabs>
          <w:tab w:val="left" w:pos="-6237"/>
          <w:tab w:val="left" w:pos="142"/>
          <w:tab w:val="left" w:pos="4395"/>
          <w:tab w:val="left" w:pos="5245"/>
          <w:tab w:val="left" w:pos="5670"/>
          <w:tab w:val="left" w:pos="6096"/>
        </w:tabs>
        <w:ind w:right="4961"/>
        <w:jc w:val="both"/>
        <w:rPr>
          <w:b/>
          <w:i/>
          <w:color w:val="1D1D1D"/>
          <w:sz w:val="16"/>
          <w:szCs w:val="16"/>
        </w:rPr>
      </w:pPr>
    </w:p>
    <w:p w:rsidR="000629AA" w:rsidRPr="007C30DC" w:rsidRDefault="000629AA" w:rsidP="000629AA">
      <w:pPr>
        <w:jc w:val="center"/>
      </w:pPr>
    </w:p>
    <w:p w:rsidR="007211AA" w:rsidRDefault="007211AA" w:rsidP="000629AA">
      <w:pPr>
        <w:pStyle w:val="60"/>
        <w:shd w:val="clear" w:color="auto" w:fill="auto"/>
        <w:spacing w:before="0" w:after="0"/>
        <w:ind w:right="4251"/>
      </w:pPr>
      <w:bookmarkStart w:id="0" w:name="_Hlk36485827"/>
      <w: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органов местного самоуправления муниципального округа Академический, содержанию указанных актов и обеспечению их исполнения</w:t>
      </w:r>
    </w:p>
    <w:bookmarkEnd w:id="0"/>
    <w:p w:rsidR="007211AA" w:rsidRDefault="007211AA" w:rsidP="000629AA">
      <w:pPr>
        <w:pStyle w:val="60"/>
        <w:shd w:val="clear" w:color="auto" w:fill="auto"/>
        <w:spacing w:before="0" w:after="0"/>
        <w:ind w:right="4251"/>
      </w:pPr>
    </w:p>
    <w:p w:rsidR="007211AA" w:rsidRDefault="007211AA" w:rsidP="007211AA">
      <w:pPr>
        <w:ind w:firstLine="709"/>
        <w:jc w:val="both"/>
      </w:pPr>
      <w:r>
        <w:t xml:space="preserve">В соответствии </w:t>
      </w:r>
      <w:r w:rsidRPr="003E1211">
        <w:t>с</w:t>
      </w:r>
      <w:r w:rsidR="007D20C2" w:rsidRPr="003E1211">
        <w:t>о статьей 19</w:t>
      </w:r>
      <w:r w:rsidRPr="003E1211">
        <w:t xml:space="preserve"> </w:t>
      </w:r>
      <w:r>
        <w:t>Федеральн</w:t>
      </w:r>
      <w:r w:rsidR="007D20C2">
        <w:t>ого закона от </w:t>
      </w:r>
      <w:r w:rsidR="0092707B">
        <w:t>0</w:t>
      </w:r>
      <w:r w:rsidR="007D20C2">
        <w:t>5 апреля 2013 года</w:t>
      </w:r>
      <w:r>
        <w:t xml:space="preserve">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7211AA" w:rsidRDefault="007211AA" w:rsidP="007211AA">
      <w:pPr>
        <w:ind w:firstLine="709"/>
        <w:jc w:val="both"/>
      </w:pPr>
    </w:p>
    <w:p w:rsidR="007211AA" w:rsidRDefault="007211AA" w:rsidP="007211AA">
      <w:pPr>
        <w:ind w:firstLine="709"/>
        <w:jc w:val="both"/>
      </w:pPr>
      <w:r>
        <w:t>1. Утвердить Требовани</w:t>
      </w:r>
      <w:r w:rsidR="003E1211">
        <w:t>я</w:t>
      </w:r>
      <w: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органов местного самоуправления муниципального округа Академический, содержанию указанных актов и обеспечению их исполнения (приложение).</w:t>
      </w:r>
    </w:p>
    <w:p w:rsidR="007211AA" w:rsidRDefault="007211AA" w:rsidP="007211AA">
      <w:pPr>
        <w:ind w:firstLine="709"/>
        <w:jc w:val="both"/>
      </w:pPr>
      <w:r>
        <w:t>2. Настоящее постановление вступает в силу с момента подписания.</w:t>
      </w:r>
    </w:p>
    <w:p w:rsidR="009608FA" w:rsidRDefault="007211AA" w:rsidP="007211AA">
      <w:pPr>
        <w:ind w:firstLine="709"/>
        <w:jc w:val="both"/>
      </w:pPr>
      <w:r>
        <w:t xml:space="preserve">3. </w:t>
      </w:r>
      <w:r w:rsidR="000629AA" w:rsidRPr="004B051B">
        <w:t>Разместить настоящее распоряжение на официальном сайте органов местного самоуправления муниципального округа Академический</w:t>
      </w:r>
      <w:r w:rsidR="009608FA">
        <w:t>.</w:t>
      </w:r>
    </w:p>
    <w:p w:rsidR="000629AA" w:rsidRPr="002F5CBC" w:rsidRDefault="007211AA" w:rsidP="007211AA">
      <w:pPr>
        <w:ind w:firstLine="709"/>
        <w:jc w:val="both"/>
      </w:pPr>
      <w:r>
        <w:t xml:space="preserve">4. </w:t>
      </w:r>
      <w:r w:rsidR="000629AA" w:rsidRPr="002F5CBC">
        <w:t>Контроль за исполнением настоящего распоряжения возложить на врио главы муниципального округа Академический</w:t>
      </w:r>
      <w:r w:rsidR="000629AA">
        <w:t xml:space="preserve"> </w:t>
      </w:r>
      <w:r w:rsidR="000629AA" w:rsidRPr="002F5CBC">
        <w:t>Шефер</w:t>
      </w:r>
      <w:r w:rsidR="000629AA">
        <w:t xml:space="preserve"> Маргариту Викторовну.</w:t>
      </w:r>
    </w:p>
    <w:p w:rsidR="000629AA" w:rsidRPr="007C30DC" w:rsidRDefault="000629AA" w:rsidP="007211AA">
      <w:pPr>
        <w:ind w:firstLine="709"/>
        <w:jc w:val="both"/>
      </w:pPr>
    </w:p>
    <w:p w:rsidR="000629AA" w:rsidRPr="007C30DC" w:rsidRDefault="000629AA" w:rsidP="000629AA">
      <w:pPr>
        <w:pStyle w:val="af"/>
      </w:pPr>
    </w:p>
    <w:p w:rsidR="000629AA" w:rsidRDefault="000629AA" w:rsidP="000629AA">
      <w:pPr>
        <w:jc w:val="both"/>
        <w:rPr>
          <w:b/>
          <w:szCs w:val="28"/>
        </w:rPr>
      </w:pPr>
      <w:r>
        <w:rPr>
          <w:b/>
          <w:szCs w:val="28"/>
        </w:rPr>
        <w:t>Врио главы МО</w:t>
      </w:r>
    </w:p>
    <w:p w:rsidR="000629AA" w:rsidRDefault="000629AA" w:rsidP="000629AA">
      <w:pPr>
        <w:jc w:val="both"/>
        <w:rPr>
          <w:b/>
          <w:szCs w:val="28"/>
        </w:rPr>
      </w:pPr>
      <w:r>
        <w:rPr>
          <w:b/>
          <w:szCs w:val="28"/>
        </w:rPr>
        <w:t xml:space="preserve">Академический </w:t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М.В. Шефер</w:t>
      </w:r>
    </w:p>
    <w:p w:rsidR="0090732A" w:rsidRDefault="009608FA" w:rsidP="00C44A34">
      <w:pPr>
        <w:pStyle w:val="af"/>
        <w:rPr>
          <w:b/>
          <w:szCs w:val="28"/>
        </w:rPr>
      </w:pPr>
      <w:r>
        <w:br w:type="page"/>
      </w:r>
    </w:p>
    <w:p w:rsidR="00451918" w:rsidRDefault="00451918" w:rsidP="00451918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bookmarkStart w:id="1" w:name="_GoBack"/>
      <w:bookmarkEnd w:id="1"/>
      <w:r>
        <w:rPr>
          <w:bCs/>
          <w:szCs w:val="28"/>
        </w:rPr>
        <w:lastRenderedPageBreak/>
        <w:t xml:space="preserve">Приложение </w:t>
      </w:r>
      <w:r w:rsidR="00BF19FA">
        <w:rPr>
          <w:bCs/>
          <w:szCs w:val="28"/>
        </w:rPr>
        <w:t>№1</w:t>
      </w:r>
    </w:p>
    <w:p w:rsidR="00451918" w:rsidRDefault="00451918" w:rsidP="00451918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451918" w:rsidRDefault="00451918" w:rsidP="00451918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>распоряжением Врио главы МО Академический</w:t>
      </w:r>
    </w:p>
    <w:p w:rsidR="00451918" w:rsidRDefault="00451918" w:rsidP="00451918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6B4E69">
        <w:rPr>
          <w:bCs/>
          <w:szCs w:val="28"/>
        </w:rPr>
        <w:t>_________</w:t>
      </w:r>
      <w:r>
        <w:rPr>
          <w:bCs/>
          <w:szCs w:val="28"/>
        </w:rPr>
        <w:t>.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Cs w:val="28"/>
          </w:rPr>
          <w:t>2020 г</w:t>
        </w:r>
      </w:smartTag>
      <w:r>
        <w:rPr>
          <w:bCs/>
          <w:szCs w:val="28"/>
        </w:rPr>
        <w:t>. №</w:t>
      </w:r>
      <w:r w:rsidR="007D2EDC">
        <w:rPr>
          <w:bCs/>
          <w:szCs w:val="28"/>
        </w:rPr>
        <w:t xml:space="preserve"> </w:t>
      </w:r>
      <w:r w:rsidR="00C44A34">
        <w:rPr>
          <w:szCs w:val="28"/>
        </w:rPr>
        <w:t>______</w:t>
      </w:r>
    </w:p>
    <w:p w:rsidR="00451918" w:rsidRDefault="00451918" w:rsidP="00451918">
      <w:pPr>
        <w:autoSpaceDE w:val="0"/>
        <w:autoSpaceDN w:val="0"/>
        <w:adjustRightInd w:val="0"/>
        <w:jc w:val="right"/>
        <w:outlineLvl w:val="0"/>
        <w:rPr>
          <w:b/>
          <w:bCs/>
          <w:szCs w:val="28"/>
        </w:rPr>
      </w:pPr>
    </w:p>
    <w:p w:rsidR="00451918" w:rsidRDefault="00451918" w:rsidP="0045191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7211AA" w:rsidRDefault="007211AA" w:rsidP="000629AA">
      <w:pPr>
        <w:pStyle w:val="af"/>
        <w:jc w:val="center"/>
      </w:pPr>
      <w:r>
        <w:t>ТРЕБОВАНИЯ</w:t>
      </w:r>
    </w:p>
    <w:p w:rsidR="000629AA" w:rsidRPr="007C30DC" w:rsidRDefault="007211AA" w:rsidP="000629AA">
      <w:pPr>
        <w:pStyle w:val="af"/>
        <w:jc w:val="center"/>
      </w:pPr>
      <w:r>
        <w:t>к порядку разработки и принятия правовых актов о нормировании в сфере закупок товаров, работ, услуг для обеспечения муниципальных нужд органов местного самоуправления муниципального округа Академический, содержанию указанных актов и обеспечению их исполнения</w:t>
      </w:r>
      <w:r w:rsidR="000629AA" w:rsidRPr="007C30DC">
        <w:t>.</w:t>
      </w:r>
    </w:p>
    <w:p w:rsidR="00C44A34" w:rsidRDefault="00C44A34" w:rsidP="00C44A34">
      <w:pPr>
        <w:ind w:firstLine="709"/>
      </w:pPr>
    </w:p>
    <w:p w:rsidR="007211AA" w:rsidRPr="00882B78" w:rsidRDefault="007211AA" w:rsidP="000676E9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4239C8">
        <w:t xml:space="preserve">Требования к порядку разработки и принятия правовых актов о нормировании в сфере закупок товаров, работ, услуг для обеспечения муниципальных нужд органов местного самоуправления муниципального округа Академический, содержанию указанных актов и обеспечению их исполнения (далее - Требования) определяют требования к порядку разработки и </w:t>
      </w:r>
      <w:r w:rsidRPr="00882B78">
        <w:rPr>
          <w:color w:val="000000" w:themeColor="text1"/>
        </w:rPr>
        <w:t>принятия, сод</w:t>
      </w:r>
      <w:r w:rsidR="007D20C2" w:rsidRPr="00882B78">
        <w:rPr>
          <w:color w:val="000000" w:themeColor="text1"/>
        </w:rPr>
        <w:t>ержанию, обеспечению исполнения п</w:t>
      </w:r>
      <w:r w:rsidRPr="00882B78">
        <w:rPr>
          <w:color w:val="000000" w:themeColor="text1"/>
        </w:rPr>
        <w:t>равовых актов аппарата Совета депутатов муниципального округа Академический, утверждающих:</w:t>
      </w:r>
    </w:p>
    <w:p w:rsidR="000676E9" w:rsidRPr="00882B78" w:rsidRDefault="00C320C8" w:rsidP="000676E9">
      <w:pPr>
        <w:pStyle w:val="af"/>
        <w:numPr>
          <w:ilvl w:val="2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color w:val="000000" w:themeColor="text1"/>
        </w:rPr>
        <w:t>Н</w:t>
      </w:r>
      <w:r w:rsidR="007211AA" w:rsidRPr="00882B78">
        <w:rPr>
          <w:color w:val="000000" w:themeColor="text1"/>
        </w:rPr>
        <w:t>ормативны</w:t>
      </w:r>
      <w:r w:rsidRPr="00882B78">
        <w:rPr>
          <w:color w:val="000000" w:themeColor="text1"/>
        </w:rPr>
        <w:t>е</w:t>
      </w:r>
      <w:r w:rsidR="007211AA" w:rsidRPr="00882B78">
        <w:rPr>
          <w:color w:val="000000" w:themeColor="text1"/>
        </w:rPr>
        <w:t xml:space="preserve"> затрат</w:t>
      </w:r>
      <w:r w:rsidRPr="00882B78">
        <w:rPr>
          <w:color w:val="000000" w:themeColor="text1"/>
        </w:rPr>
        <w:t>ы</w:t>
      </w:r>
      <w:r w:rsidR="007211AA" w:rsidRPr="00882B78">
        <w:rPr>
          <w:color w:val="000000" w:themeColor="text1"/>
        </w:rPr>
        <w:t xml:space="preserve"> на обеспечение функций органов местного самоуправления муниципального округа Академический (далее - нормативные затраты).</w:t>
      </w:r>
    </w:p>
    <w:p w:rsidR="007211AA" w:rsidRPr="00882B78" w:rsidRDefault="007211AA" w:rsidP="000676E9">
      <w:pPr>
        <w:pStyle w:val="af"/>
        <w:numPr>
          <w:ilvl w:val="2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color w:val="000000" w:themeColor="text1"/>
        </w:rPr>
        <w:t>Правила определения требований к отдельным видам товаров, работ, услуг (в том числе предельные цены товаров, работ, услуг), закупаемых аппарат</w:t>
      </w:r>
      <w:r w:rsidR="001A554A" w:rsidRPr="00882B78">
        <w:rPr>
          <w:color w:val="000000" w:themeColor="text1"/>
        </w:rPr>
        <w:t>ом</w:t>
      </w:r>
      <w:r w:rsidRPr="00882B78">
        <w:rPr>
          <w:color w:val="000000" w:themeColor="text1"/>
        </w:rPr>
        <w:t xml:space="preserve"> Совета депутатов муниципального округа Академический (далее - требования к отдельным видам товаров, работ, услуг).</w:t>
      </w:r>
    </w:p>
    <w:p w:rsidR="000C277C" w:rsidRPr="00882B78" w:rsidRDefault="000C277C" w:rsidP="000C277C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rFonts w:eastAsia="Calibri"/>
          <w:color w:val="000000" w:themeColor="text1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10" w:history="1">
        <w:r w:rsidRPr="00882B78">
          <w:rPr>
            <w:rFonts w:eastAsia="Calibri"/>
            <w:color w:val="000000" w:themeColor="text1"/>
            <w:szCs w:val="28"/>
          </w:rPr>
          <w:t>пункте 1</w:t>
        </w:r>
      </w:hyperlink>
      <w:r w:rsidRPr="00882B78">
        <w:rPr>
          <w:rFonts w:eastAsia="Calibri"/>
          <w:color w:val="000000" w:themeColor="text1"/>
          <w:szCs w:val="28"/>
        </w:rPr>
        <w:t xml:space="preserve"> настоящего документа, в соответствии с </w:t>
      </w:r>
      <w:hyperlink r:id="rId11" w:history="1">
        <w:r w:rsidRPr="00882B78">
          <w:rPr>
            <w:rFonts w:eastAsia="Calibri"/>
            <w:color w:val="000000" w:themeColor="text1"/>
            <w:szCs w:val="28"/>
          </w:rPr>
          <w:t>пунктом 6</w:t>
        </w:r>
      </w:hyperlink>
      <w:r w:rsidRPr="00882B78">
        <w:rPr>
          <w:rFonts w:eastAsia="Calibri"/>
          <w:color w:val="000000" w:themeColor="text1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4239C8" w:rsidRPr="00882B78">
        <w:rPr>
          <w:rFonts w:eastAsia="Calibri"/>
          <w:color w:val="000000" w:themeColor="text1"/>
          <w:szCs w:val="28"/>
        </w:rPr>
        <w:t>№</w:t>
      </w:r>
      <w:r w:rsidRPr="00882B78">
        <w:rPr>
          <w:rFonts w:eastAsia="Calibri"/>
          <w:color w:val="000000" w:themeColor="text1"/>
          <w:szCs w:val="28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DA6EA7" w:rsidRPr="00882B78">
        <w:rPr>
          <w:rFonts w:eastAsia="Calibri"/>
          <w:color w:val="000000" w:themeColor="text1"/>
          <w:szCs w:val="28"/>
        </w:rPr>
        <w:t>аппарат Совета депутатов муниципального округа Академический</w:t>
      </w:r>
      <w:r w:rsidRPr="00882B78">
        <w:rPr>
          <w:rFonts w:eastAsia="Calibri"/>
          <w:color w:val="000000" w:themeColor="text1"/>
          <w:szCs w:val="28"/>
        </w:rPr>
        <w:t xml:space="preserve"> размеща</w:t>
      </w:r>
      <w:r w:rsidR="00DA6EA7" w:rsidRPr="00882B78">
        <w:rPr>
          <w:rFonts w:eastAsia="Calibri"/>
          <w:color w:val="000000" w:themeColor="text1"/>
          <w:szCs w:val="28"/>
        </w:rPr>
        <w:t>ет</w:t>
      </w:r>
      <w:r w:rsidRPr="00882B78">
        <w:rPr>
          <w:rFonts w:eastAsia="Calibri"/>
          <w:color w:val="000000" w:themeColor="text1"/>
          <w:szCs w:val="28"/>
        </w:rPr>
        <w:t xml:space="preserve"> проекты указанных правовых актов и пояснительные записки к ним в единой информационной системе в сфере закупок</w:t>
      </w:r>
      <w:bookmarkStart w:id="2" w:name="Par2"/>
      <w:bookmarkEnd w:id="2"/>
      <w:r w:rsidRPr="00882B78">
        <w:rPr>
          <w:rFonts w:eastAsia="Calibri"/>
          <w:color w:val="000000" w:themeColor="text1"/>
          <w:szCs w:val="28"/>
        </w:rPr>
        <w:t>.</w:t>
      </w:r>
    </w:p>
    <w:p w:rsidR="004239C8" w:rsidRPr="00882B78" w:rsidRDefault="000C277C" w:rsidP="004239C8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rFonts w:eastAsia="Calibri"/>
          <w:color w:val="000000" w:themeColor="text1"/>
          <w:szCs w:val="28"/>
        </w:rPr>
        <w:t xml:space="preserve">Срок проведения обсуждения в целях общественного контроля устанавливается не может быть менее 5 рабочих дней со дня размещения проектов правовых актов, указанных в </w:t>
      </w:r>
      <w:hyperlink r:id="rId12" w:history="1">
        <w:r w:rsidRPr="00882B78">
          <w:rPr>
            <w:rFonts w:eastAsia="Calibri"/>
            <w:color w:val="000000" w:themeColor="text1"/>
            <w:szCs w:val="28"/>
          </w:rPr>
          <w:t>пункте 1</w:t>
        </w:r>
      </w:hyperlink>
      <w:r w:rsidRPr="00882B78">
        <w:rPr>
          <w:rFonts w:eastAsia="Calibri"/>
          <w:color w:val="000000" w:themeColor="text1"/>
          <w:szCs w:val="28"/>
        </w:rPr>
        <w:t xml:space="preserve"> настоящего документа, в единой информационной системе в сфере закупок.</w:t>
      </w:r>
    </w:p>
    <w:p w:rsidR="004239C8" w:rsidRPr="00882B78" w:rsidRDefault="00DA6EA7" w:rsidP="004239C8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rFonts w:eastAsia="Calibri"/>
          <w:color w:val="000000" w:themeColor="text1"/>
          <w:szCs w:val="28"/>
        </w:rPr>
        <w:lastRenderedPageBreak/>
        <w:t>Аппарат Совета депутатов муниципального округа Академический</w:t>
      </w:r>
      <w:r w:rsidR="000C277C" w:rsidRPr="00882B78">
        <w:rPr>
          <w:rFonts w:eastAsia="Calibri"/>
          <w:color w:val="000000" w:themeColor="text1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r w:rsidR="006B4E69" w:rsidRPr="00882B78">
        <w:rPr>
          <w:rFonts w:eastAsia="Calibri"/>
          <w:color w:val="000000" w:themeColor="text1"/>
          <w:szCs w:val="28"/>
        </w:rPr>
        <w:t xml:space="preserve">пункта </w:t>
      </w:r>
      <w:hyperlink w:anchor="Par2" w:history="1">
        <w:r w:rsidR="00F458E5" w:rsidRPr="00882B78">
          <w:rPr>
            <w:rFonts w:eastAsia="Calibri"/>
            <w:color w:val="000000" w:themeColor="text1"/>
            <w:szCs w:val="28"/>
          </w:rPr>
          <w:t>3</w:t>
        </w:r>
      </w:hyperlink>
      <w:r w:rsidR="000C277C" w:rsidRPr="00882B78">
        <w:rPr>
          <w:rFonts w:eastAsia="Calibri"/>
          <w:color w:val="000000" w:themeColor="text1"/>
          <w:szCs w:val="28"/>
        </w:rPr>
        <w:t xml:space="preserve"> настоящего документа.</w:t>
      </w:r>
    </w:p>
    <w:p w:rsidR="004239C8" w:rsidRPr="00882B78" w:rsidRDefault="00DA6EA7" w:rsidP="004239C8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rFonts w:eastAsia="Calibri"/>
          <w:color w:val="000000" w:themeColor="text1"/>
          <w:szCs w:val="28"/>
        </w:rPr>
        <w:t>Аппарат Совета депутатов муниципального округа Академический</w:t>
      </w:r>
      <w:r w:rsidR="000C277C" w:rsidRPr="00882B78">
        <w:rPr>
          <w:rFonts w:eastAsia="Calibri"/>
          <w:color w:val="000000" w:themeColor="text1"/>
          <w:szCs w:val="28"/>
        </w:rPr>
        <w:t xml:space="preserve"> не позднее 30 рабочих дней со дня истечения срока, указанного в </w:t>
      </w:r>
      <w:r w:rsidR="006B4E69" w:rsidRPr="00882B78">
        <w:rPr>
          <w:rFonts w:eastAsia="Calibri"/>
          <w:color w:val="000000" w:themeColor="text1"/>
          <w:szCs w:val="28"/>
        </w:rPr>
        <w:t xml:space="preserve">пункте </w:t>
      </w:r>
      <w:hyperlink w:anchor="Par2" w:history="1">
        <w:r w:rsidR="00A74940" w:rsidRPr="00882B78">
          <w:rPr>
            <w:rFonts w:eastAsia="Calibri"/>
            <w:color w:val="000000" w:themeColor="text1"/>
            <w:szCs w:val="28"/>
          </w:rPr>
          <w:t>3</w:t>
        </w:r>
      </w:hyperlink>
      <w:r w:rsidR="000C277C" w:rsidRPr="00882B78">
        <w:rPr>
          <w:rFonts w:eastAsia="Calibri"/>
          <w:color w:val="000000" w:themeColor="text1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4239C8" w:rsidRPr="00882B78">
        <w:rPr>
          <w:rFonts w:eastAsia="Calibri"/>
          <w:color w:val="000000" w:themeColor="text1"/>
          <w:szCs w:val="28"/>
        </w:rPr>
        <w:t xml:space="preserve">аппарата Совета депутатов муниципального округа Академический </w:t>
      </w:r>
      <w:r w:rsidR="000C277C" w:rsidRPr="00882B78">
        <w:rPr>
          <w:rFonts w:eastAsia="Calibri"/>
          <w:color w:val="000000" w:themeColor="text1"/>
          <w:szCs w:val="28"/>
        </w:rPr>
        <w:t>о невозможност</w:t>
      </w:r>
      <w:r w:rsidR="004239C8" w:rsidRPr="00882B78">
        <w:rPr>
          <w:rFonts w:eastAsia="Calibri"/>
          <w:color w:val="000000" w:themeColor="text1"/>
          <w:szCs w:val="28"/>
        </w:rPr>
        <w:t>и учета поступивших предложений.</w:t>
      </w:r>
    </w:p>
    <w:p w:rsidR="000C277C" w:rsidRPr="00882B78" w:rsidRDefault="000C277C" w:rsidP="004239C8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rFonts w:eastAsia="Calibri"/>
          <w:color w:val="000000" w:themeColor="text1"/>
          <w:szCs w:val="28"/>
        </w:rPr>
        <w:t xml:space="preserve">По результатам обсуждения в целях общественного контроля </w:t>
      </w:r>
      <w:r w:rsidR="004239C8" w:rsidRPr="00882B78">
        <w:rPr>
          <w:rFonts w:eastAsia="Calibri"/>
          <w:color w:val="000000" w:themeColor="text1"/>
          <w:szCs w:val="28"/>
        </w:rPr>
        <w:t>аппарат Совета депутатов муниципального округа Академический</w:t>
      </w:r>
      <w:r w:rsidRPr="00882B78">
        <w:rPr>
          <w:rFonts w:eastAsia="Calibri"/>
          <w:color w:val="000000" w:themeColor="text1"/>
          <w:szCs w:val="28"/>
        </w:rPr>
        <w:t xml:space="preserve"> при необходимости принима</w:t>
      </w:r>
      <w:r w:rsidR="004239C8" w:rsidRPr="00882B78">
        <w:rPr>
          <w:rFonts w:eastAsia="Calibri"/>
          <w:color w:val="000000" w:themeColor="text1"/>
          <w:szCs w:val="28"/>
        </w:rPr>
        <w:t>ет</w:t>
      </w:r>
      <w:r w:rsidRPr="00882B78">
        <w:rPr>
          <w:rFonts w:eastAsia="Calibri"/>
          <w:color w:val="000000" w:themeColor="text1"/>
          <w:szCs w:val="28"/>
        </w:rPr>
        <w:t xml:space="preserve"> решения о внесении изменений в проекты правовых актов, указанных в </w:t>
      </w:r>
      <w:hyperlink r:id="rId13" w:history="1">
        <w:r w:rsidRPr="00882B78">
          <w:rPr>
            <w:rFonts w:eastAsia="Calibri"/>
            <w:color w:val="000000" w:themeColor="text1"/>
            <w:szCs w:val="28"/>
          </w:rPr>
          <w:t>пункте 1</w:t>
        </w:r>
      </w:hyperlink>
      <w:r w:rsidRPr="00882B78">
        <w:rPr>
          <w:rFonts w:eastAsia="Calibri"/>
          <w:color w:val="000000" w:themeColor="text1"/>
          <w:szCs w:val="28"/>
        </w:rPr>
        <w:t xml:space="preserve"> настоящего документа.</w:t>
      </w:r>
    </w:p>
    <w:p w:rsidR="0099562E" w:rsidRPr="00882B78" w:rsidRDefault="007211AA" w:rsidP="0099562E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color w:val="000000" w:themeColor="text1"/>
        </w:rPr>
        <w:t>Правов</w:t>
      </w:r>
      <w:r w:rsidR="001A554A" w:rsidRPr="00882B78">
        <w:rPr>
          <w:color w:val="000000" w:themeColor="text1"/>
        </w:rPr>
        <w:t>ые а</w:t>
      </w:r>
      <w:r w:rsidRPr="00882B78">
        <w:rPr>
          <w:color w:val="000000" w:themeColor="text1"/>
        </w:rPr>
        <w:t>кт</w:t>
      </w:r>
      <w:r w:rsidR="001A554A" w:rsidRPr="00882B78">
        <w:rPr>
          <w:color w:val="000000" w:themeColor="text1"/>
        </w:rPr>
        <w:t>ы</w:t>
      </w:r>
      <w:r w:rsidRPr="00882B78">
        <w:rPr>
          <w:color w:val="000000" w:themeColor="text1"/>
        </w:rPr>
        <w:t>, указанны</w:t>
      </w:r>
      <w:r w:rsidR="001A554A" w:rsidRPr="00882B78">
        <w:rPr>
          <w:color w:val="000000" w:themeColor="text1"/>
        </w:rPr>
        <w:t>е</w:t>
      </w:r>
      <w:r w:rsidRPr="00882B78">
        <w:rPr>
          <w:color w:val="000000" w:themeColor="text1"/>
        </w:rPr>
        <w:t xml:space="preserve"> в пункт</w:t>
      </w:r>
      <w:r w:rsidR="001A554A" w:rsidRPr="00882B78">
        <w:rPr>
          <w:color w:val="000000" w:themeColor="text1"/>
        </w:rPr>
        <w:t xml:space="preserve">е 1 </w:t>
      </w:r>
      <w:r w:rsidRPr="00882B78">
        <w:rPr>
          <w:color w:val="000000" w:themeColor="text1"/>
        </w:rPr>
        <w:t xml:space="preserve">настоящих Требований, </w:t>
      </w:r>
      <w:r w:rsidR="001A554A" w:rsidRPr="00882B78">
        <w:rPr>
          <w:color w:val="000000" w:themeColor="text1"/>
        </w:rPr>
        <w:t>утверждаются распоряжением аппарата Совета депутатов муниципального округа Академический.</w:t>
      </w:r>
    </w:p>
    <w:p w:rsidR="0099562E" w:rsidRPr="00882B78" w:rsidRDefault="0099562E" w:rsidP="0099562E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rFonts w:eastAsia="Calibri"/>
          <w:color w:val="000000" w:themeColor="text1"/>
          <w:szCs w:val="28"/>
        </w:rPr>
        <w:t xml:space="preserve">Правовые акты, предусмотренные </w:t>
      </w:r>
      <w:r w:rsidRPr="00882B78">
        <w:rPr>
          <w:color w:val="000000" w:themeColor="text1"/>
        </w:rPr>
        <w:t>в пункте 1 настоящих Требований</w:t>
      </w:r>
      <w:r w:rsidRPr="00882B78">
        <w:rPr>
          <w:rFonts w:eastAsia="Calibri"/>
          <w:color w:val="000000" w:themeColor="text1"/>
          <w:szCs w:val="28"/>
        </w:rPr>
        <w:t>, пересматриваются при необходимости. Пересмотр указанных правовых актов осуществляется аппаратом Совета депутатов муниципального округа Академический.</w:t>
      </w:r>
    </w:p>
    <w:p w:rsidR="0099562E" w:rsidRPr="00882B78" w:rsidRDefault="00123DE6" w:rsidP="0099562E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color w:val="000000" w:themeColor="text1"/>
        </w:rPr>
        <w:t>П</w:t>
      </w:r>
      <w:r w:rsidR="007211AA" w:rsidRPr="00882B78">
        <w:rPr>
          <w:color w:val="000000" w:themeColor="text1"/>
        </w:rPr>
        <w:t xml:space="preserve">равовые акты, </w:t>
      </w:r>
      <w:r w:rsidR="001A554A" w:rsidRPr="00882B78">
        <w:rPr>
          <w:color w:val="000000" w:themeColor="text1"/>
        </w:rPr>
        <w:t xml:space="preserve">указанные в </w:t>
      </w:r>
      <w:r w:rsidR="007211AA" w:rsidRPr="00882B78">
        <w:rPr>
          <w:color w:val="000000" w:themeColor="text1"/>
        </w:rPr>
        <w:t>пункте 1 настоящих Требований, подлежат размещению в единой информационной системе в сфере закупок в срок не позднее 7 рабочих дней со дня их принятия.</w:t>
      </w:r>
    </w:p>
    <w:p w:rsidR="004D3F38" w:rsidRPr="00882B78" w:rsidRDefault="0099562E" w:rsidP="004D3F38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rFonts w:eastAsia="Calibri"/>
          <w:color w:val="000000" w:themeColor="text1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аппарата Совета депутатов муниципального округа Академический, должно определ</w:t>
      </w:r>
      <w:r w:rsidR="004D3F38" w:rsidRPr="00882B78">
        <w:rPr>
          <w:rFonts w:eastAsia="Calibri"/>
          <w:color w:val="000000" w:themeColor="text1"/>
          <w:szCs w:val="28"/>
        </w:rPr>
        <w:t xml:space="preserve">ять </w:t>
      </w:r>
      <w:r w:rsidRPr="00882B78">
        <w:rPr>
          <w:rFonts w:eastAsia="Calibri"/>
          <w:color w:val="000000" w:themeColor="text1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</w:t>
      </w:r>
      <w:r w:rsidR="004D3F38" w:rsidRPr="00882B78">
        <w:rPr>
          <w:rFonts w:eastAsia="Calibri"/>
          <w:color w:val="000000" w:themeColor="text1"/>
          <w:szCs w:val="28"/>
        </w:rPr>
        <w:t>луг.</w:t>
      </w:r>
    </w:p>
    <w:p w:rsidR="004D3F38" w:rsidRPr="00882B78" w:rsidRDefault="004D3F38" w:rsidP="004D3F38">
      <w:pPr>
        <w:pStyle w:val="af"/>
        <w:numPr>
          <w:ilvl w:val="0"/>
          <w:numId w:val="19"/>
        </w:numPr>
        <w:ind w:left="0" w:firstLine="567"/>
        <w:jc w:val="both"/>
        <w:rPr>
          <w:color w:val="000000" w:themeColor="text1"/>
        </w:rPr>
      </w:pPr>
      <w:r w:rsidRPr="00882B78">
        <w:rPr>
          <w:rFonts w:eastAsia="Calibri"/>
          <w:color w:val="000000" w:themeColor="text1"/>
          <w:szCs w:val="28"/>
        </w:rPr>
        <w:t xml:space="preserve">Нормативный акт утверждающей правила определения нормативных затрат, должен определять: </w:t>
      </w:r>
    </w:p>
    <w:p w:rsidR="004D3F38" w:rsidRPr="00882B78" w:rsidRDefault="004D3F38" w:rsidP="004D3F38">
      <w:pPr>
        <w:pStyle w:val="af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Cs w:val="28"/>
        </w:rPr>
      </w:pPr>
      <w:r w:rsidRPr="00882B78">
        <w:rPr>
          <w:rFonts w:eastAsia="Calibri"/>
          <w:color w:val="000000" w:themeColor="text1"/>
          <w:szCs w:val="28"/>
        </w:rPr>
        <w:t>порядок расчета нормативных затрат, в том числе формулы расчета;</w:t>
      </w:r>
    </w:p>
    <w:p w:rsidR="004D3F38" w:rsidRPr="00882B78" w:rsidRDefault="004D3F38" w:rsidP="004D3F38">
      <w:pPr>
        <w:pStyle w:val="af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Cs w:val="28"/>
        </w:rPr>
      </w:pPr>
      <w:r w:rsidRPr="00882B78">
        <w:rPr>
          <w:rFonts w:eastAsia="Calibri"/>
          <w:color w:val="000000" w:themeColor="text1"/>
          <w:szCs w:val="28"/>
        </w:rPr>
        <w:t>требование об определении аппаратом Совета депутатов муниципального округа Академический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D3F38" w:rsidRPr="00882B78" w:rsidRDefault="004D3F38" w:rsidP="004D3F3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color w:val="000000" w:themeColor="text1"/>
          <w:szCs w:val="28"/>
        </w:rPr>
      </w:pPr>
      <w:r w:rsidRPr="00882B78">
        <w:rPr>
          <w:rFonts w:eastAsia="Calibri"/>
          <w:color w:val="000000" w:themeColor="text1"/>
          <w:szCs w:val="28"/>
        </w:rPr>
        <w:lastRenderedPageBreak/>
        <w:t>Аппаратом Совета депутатов муниципального округа Академический разрабатываются и утверждаются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A554A" w:rsidRDefault="007211AA" w:rsidP="00123DE6">
      <w:pPr>
        <w:pStyle w:val="af"/>
        <w:numPr>
          <w:ilvl w:val="0"/>
          <w:numId w:val="19"/>
        </w:numPr>
        <w:ind w:left="0" w:firstLine="567"/>
        <w:jc w:val="both"/>
      </w:pPr>
      <w:r>
        <w:t xml:space="preserve">Для проведения </w:t>
      </w:r>
      <w:r w:rsidR="001A554A">
        <w:t>антикоррупционной экспертизы проекты правовых актов, указанных в пункте 1 настоящих Требований, направляются в органы прокуратуры г. Москвы.</w:t>
      </w:r>
    </w:p>
    <w:p w:rsidR="007211AA" w:rsidRPr="00FF0D65" w:rsidRDefault="007211AA" w:rsidP="00123DE6">
      <w:pPr>
        <w:pStyle w:val="af"/>
        <w:numPr>
          <w:ilvl w:val="0"/>
          <w:numId w:val="19"/>
        </w:numPr>
        <w:ind w:left="0" w:firstLine="567"/>
        <w:jc w:val="both"/>
      </w:pPr>
      <w:r w:rsidRPr="00FF0D65">
        <w:t>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sectPr w:rsidR="007211AA" w:rsidRPr="00FF0D65" w:rsidSect="00BF19FA">
      <w:headerReference w:type="default" r:id="rId14"/>
      <w:footerReference w:type="default" r:id="rId15"/>
      <w:pgSz w:w="11906" w:h="16838"/>
      <w:pgMar w:top="851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DE" w:rsidRDefault="00BA18DE" w:rsidP="00B13BF4">
      <w:r>
        <w:separator/>
      </w:r>
    </w:p>
  </w:endnote>
  <w:endnote w:type="continuationSeparator" w:id="0">
    <w:p w:rsidR="00BA18DE" w:rsidRDefault="00BA18DE" w:rsidP="00B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FA" w:rsidRDefault="00BF19F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51E06" w:rsidRPr="00351E06">
      <w:rPr>
        <w:noProof/>
        <w:lang w:val="ru-RU"/>
      </w:rPr>
      <w:t>5</w:t>
    </w:r>
    <w:r>
      <w:fldChar w:fldCharType="end"/>
    </w:r>
  </w:p>
  <w:p w:rsidR="00BF19FA" w:rsidRDefault="00BF19FA">
    <w:pPr>
      <w:pStyle w:val="ad"/>
      <w:jc w:val="right"/>
    </w:pPr>
  </w:p>
  <w:p w:rsidR="00BF19FA" w:rsidRDefault="00BF19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DE" w:rsidRDefault="00BA18DE" w:rsidP="00B13BF4">
      <w:r>
        <w:separator/>
      </w:r>
    </w:p>
  </w:footnote>
  <w:footnote w:type="continuationSeparator" w:id="0">
    <w:p w:rsidR="00BA18DE" w:rsidRDefault="00BA18DE" w:rsidP="00B1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65" w:rsidRDefault="002E3265" w:rsidP="00B13B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8A7"/>
    <w:multiLevelType w:val="multilevel"/>
    <w:tmpl w:val="400ED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B1D9B"/>
    <w:multiLevelType w:val="multilevel"/>
    <w:tmpl w:val="D7F2D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77452"/>
    <w:multiLevelType w:val="multilevel"/>
    <w:tmpl w:val="8354D424"/>
    <w:lvl w:ilvl="0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4105048"/>
    <w:multiLevelType w:val="hybridMultilevel"/>
    <w:tmpl w:val="0A6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CF6"/>
    <w:multiLevelType w:val="hybridMultilevel"/>
    <w:tmpl w:val="F45034F0"/>
    <w:lvl w:ilvl="0" w:tplc="67B85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12418"/>
    <w:multiLevelType w:val="multilevel"/>
    <w:tmpl w:val="A7B8BA12"/>
    <w:lvl w:ilvl="0">
      <w:start w:val="1"/>
      <w:numFmt w:val="decimal"/>
      <w:suff w:val="space"/>
      <w:lvlText w:val="%1."/>
      <w:lvlJc w:val="left"/>
      <w:pPr>
        <w:ind w:left="787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843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46" w:hanging="720"/>
      </w:pPr>
    </w:lvl>
    <w:lvl w:ilvl="3">
      <w:start w:val="1"/>
      <w:numFmt w:val="decimal"/>
      <w:isLgl/>
      <w:lvlText w:val="%1.%2.%3.%4."/>
      <w:lvlJc w:val="left"/>
      <w:pPr>
        <w:ind w:left="9213" w:hanging="1080"/>
      </w:pPr>
    </w:lvl>
    <w:lvl w:ilvl="4">
      <w:start w:val="1"/>
      <w:numFmt w:val="decimal"/>
      <w:isLgl/>
      <w:lvlText w:val="%1.%2.%3.%4.%5."/>
      <w:lvlJc w:val="left"/>
      <w:pPr>
        <w:ind w:left="9420" w:hanging="1080"/>
      </w:pPr>
    </w:lvl>
    <w:lvl w:ilvl="5">
      <w:start w:val="1"/>
      <w:numFmt w:val="decimal"/>
      <w:isLgl/>
      <w:lvlText w:val="%1.%2.%3.%4.%5.%6."/>
      <w:lvlJc w:val="left"/>
      <w:pPr>
        <w:ind w:left="9987" w:hanging="1440"/>
      </w:pPr>
    </w:lvl>
    <w:lvl w:ilvl="6">
      <w:start w:val="1"/>
      <w:numFmt w:val="decimal"/>
      <w:isLgl/>
      <w:lvlText w:val="%1.%2.%3.%4.%5.%6.%7."/>
      <w:lvlJc w:val="left"/>
      <w:pPr>
        <w:ind w:left="10554" w:hanging="1800"/>
      </w:pPr>
    </w:lvl>
    <w:lvl w:ilvl="7">
      <w:start w:val="1"/>
      <w:numFmt w:val="decimal"/>
      <w:isLgl/>
      <w:lvlText w:val="%1.%2.%3.%4.%5.%6.%7.%8."/>
      <w:lvlJc w:val="left"/>
      <w:pPr>
        <w:ind w:left="10761" w:hanging="1800"/>
      </w:pPr>
    </w:lvl>
    <w:lvl w:ilvl="8">
      <w:start w:val="1"/>
      <w:numFmt w:val="decimal"/>
      <w:isLgl/>
      <w:lvlText w:val="%1.%2.%3.%4.%5.%6.%7.%8.%9."/>
      <w:lvlJc w:val="left"/>
      <w:pPr>
        <w:ind w:left="11328" w:hanging="2160"/>
      </w:pPr>
    </w:lvl>
  </w:abstractNum>
  <w:abstractNum w:abstractNumId="6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0BC59E7"/>
    <w:multiLevelType w:val="hybridMultilevel"/>
    <w:tmpl w:val="712E514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9A1B43"/>
    <w:multiLevelType w:val="hybridMultilevel"/>
    <w:tmpl w:val="F460C508"/>
    <w:lvl w:ilvl="0" w:tplc="FF2AB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C336BF"/>
    <w:multiLevelType w:val="hybridMultilevel"/>
    <w:tmpl w:val="9A36860A"/>
    <w:lvl w:ilvl="0" w:tplc="E8EA0B44">
      <w:start w:val="1"/>
      <w:numFmt w:val="decimal"/>
      <w:suff w:val="space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 w15:restartNumberingAfterBreak="0">
    <w:nsid w:val="3A1B6188"/>
    <w:multiLevelType w:val="hybridMultilevel"/>
    <w:tmpl w:val="B450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845B9"/>
    <w:multiLevelType w:val="hybridMultilevel"/>
    <w:tmpl w:val="E85A6338"/>
    <w:lvl w:ilvl="0" w:tplc="445250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22A0"/>
    <w:multiLevelType w:val="hybridMultilevel"/>
    <w:tmpl w:val="1648059E"/>
    <w:lvl w:ilvl="0" w:tplc="710A1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42DE0386"/>
    <w:multiLevelType w:val="multilevel"/>
    <w:tmpl w:val="DAEC0A60"/>
    <w:lvl w:ilvl="0">
      <w:start w:val="1"/>
      <w:numFmt w:val="lowerLetter"/>
      <w:suff w:val="space"/>
      <w:lvlText w:val="%1)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B653494"/>
    <w:multiLevelType w:val="hybridMultilevel"/>
    <w:tmpl w:val="581A520E"/>
    <w:lvl w:ilvl="0" w:tplc="775C9A3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7116952"/>
    <w:multiLevelType w:val="multilevel"/>
    <w:tmpl w:val="8174A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6E003C"/>
    <w:multiLevelType w:val="hybridMultilevel"/>
    <w:tmpl w:val="4B72B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2"/>
  </w:num>
  <w:num w:numId="16">
    <w:abstractNumId w:val="3"/>
  </w:num>
  <w:num w:numId="17">
    <w:abstractNumId w:val="9"/>
  </w:num>
  <w:num w:numId="18">
    <w:abstractNumId w:val="20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DD"/>
    <w:rsid w:val="000025DB"/>
    <w:rsid w:val="0000386E"/>
    <w:rsid w:val="000050F5"/>
    <w:rsid w:val="000109AF"/>
    <w:rsid w:val="000122DC"/>
    <w:rsid w:val="00013255"/>
    <w:rsid w:val="00013C8F"/>
    <w:rsid w:val="0001404B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29AA"/>
    <w:rsid w:val="00064312"/>
    <w:rsid w:val="00064DE7"/>
    <w:rsid w:val="000661BE"/>
    <w:rsid w:val="000676E9"/>
    <w:rsid w:val="00067751"/>
    <w:rsid w:val="000711D5"/>
    <w:rsid w:val="00080DB3"/>
    <w:rsid w:val="00084043"/>
    <w:rsid w:val="00084F65"/>
    <w:rsid w:val="000A0DC9"/>
    <w:rsid w:val="000A5506"/>
    <w:rsid w:val="000B62DF"/>
    <w:rsid w:val="000C277C"/>
    <w:rsid w:val="000C33E1"/>
    <w:rsid w:val="000C380A"/>
    <w:rsid w:val="000C4D58"/>
    <w:rsid w:val="000C67B0"/>
    <w:rsid w:val="000D1AD7"/>
    <w:rsid w:val="000D7AD6"/>
    <w:rsid w:val="000E1475"/>
    <w:rsid w:val="000E21A7"/>
    <w:rsid w:val="0010314A"/>
    <w:rsid w:val="00107118"/>
    <w:rsid w:val="0011038A"/>
    <w:rsid w:val="00123DE6"/>
    <w:rsid w:val="00133FE7"/>
    <w:rsid w:val="001342A9"/>
    <w:rsid w:val="00135075"/>
    <w:rsid w:val="00136DCC"/>
    <w:rsid w:val="00140C30"/>
    <w:rsid w:val="0014511A"/>
    <w:rsid w:val="001525A1"/>
    <w:rsid w:val="00156BD8"/>
    <w:rsid w:val="00161C6F"/>
    <w:rsid w:val="0016205B"/>
    <w:rsid w:val="0016493E"/>
    <w:rsid w:val="00164E83"/>
    <w:rsid w:val="00170FBF"/>
    <w:rsid w:val="001764E8"/>
    <w:rsid w:val="00176A25"/>
    <w:rsid w:val="0018288A"/>
    <w:rsid w:val="001853C9"/>
    <w:rsid w:val="00185681"/>
    <w:rsid w:val="00195481"/>
    <w:rsid w:val="001A0367"/>
    <w:rsid w:val="001A1954"/>
    <w:rsid w:val="001A1979"/>
    <w:rsid w:val="001A554A"/>
    <w:rsid w:val="001A61CC"/>
    <w:rsid w:val="001B092E"/>
    <w:rsid w:val="001B0FE2"/>
    <w:rsid w:val="001B3B58"/>
    <w:rsid w:val="001B6020"/>
    <w:rsid w:val="001C4C04"/>
    <w:rsid w:val="001C534F"/>
    <w:rsid w:val="001D25EF"/>
    <w:rsid w:val="001D34AB"/>
    <w:rsid w:val="001D458A"/>
    <w:rsid w:val="001D47E0"/>
    <w:rsid w:val="001D4A88"/>
    <w:rsid w:val="001D61C3"/>
    <w:rsid w:val="001E2CF4"/>
    <w:rsid w:val="001E3DF2"/>
    <w:rsid w:val="001E3FF7"/>
    <w:rsid w:val="001E4E6D"/>
    <w:rsid w:val="001E4E97"/>
    <w:rsid w:val="001F05B7"/>
    <w:rsid w:val="001F2122"/>
    <w:rsid w:val="001F255A"/>
    <w:rsid w:val="001F26E6"/>
    <w:rsid w:val="001F4482"/>
    <w:rsid w:val="001F535B"/>
    <w:rsid w:val="001F58A6"/>
    <w:rsid w:val="002008C5"/>
    <w:rsid w:val="00202B2C"/>
    <w:rsid w:val="00204DD1"/>
    <w:rsid w:val="002176A0"/>
    <w:rsid w:val="0022054C"/>
    <w:rsid w:val="00220E1F"/>
    <w:rsid w:val="00221590"/>
    <w:rsid w:val="0023079B"/>
    <w:rsid w:val="002479CB"/>
    <w:rsid w:val="002533C4"/>
    <w:rsid w:val="00254980"/>
    <w:rsid w:val="0025649E"/>
    <w:rsid w:val="00260FE9"/>
    <w:rsid w:val="0026138F"/>
    <w:rsid w:val="00266EFD"/>
    <w:rsid w:val="00270021"/>
    <w:rsid w:val="002830B9"/>
    <w:rsid w:val="00283FE6"/>
    <w:rsid w:val="002850E5"/>
    <w:rsid w:val="00287E65"/>
    <w:rsid w:val="0029136B"/>
    <w:rsid w:val="002A07F1"/>
    <w:rsid w:val="002A412C"/>
    <w:rsid w:val="002C7255"/>
    <w:rsid w:val="002D3BA4"/>
    <w:rsid w:val="002D62C6"/>
    <w:rsid w:val="002E12F7"/>
    <w:rsid w:val="002E178A"/>
    <w:rsid w:val="002E273C"/>
    <w:rsid w:val="002E3265"/>
    <w:rsid w:val="002E3853"/>
    <w:rsid w:val="002F1FC1"/>
    <w:rsid w:val="002F2B2D"/>
    <w:rsid w:val="002F321B"/>
    <w:rsid w:val="00300889"/>
    <w:rsid w:val="0030171E"/>
    <w:rsid w:val="00301CE9"/>
    <w:rsid w:val="00305949"/>
    <w:rsid w:val="00306917"/>
    <w:rsid w:val="00306AFF"/>
    <w:rsid w:val="003138D5"/>
    <w:rsid w:val="00315369"/>
    <w:rsid w:val="00350F8C"/>
    <w:rsid w:val="00351E06"/>
    <w:rsid w:val="00356792"/>
    <w:rsid w:val="00360DEB"/>
    <w:rsid w:val="0036502D"/>
    <w:rsid w:val="00365C37"/>
    <w:rsid w:val="00367B2E"/>
    <w:rsid w:val="00367D15"/>
    <w:rsid w:val="00373BF4"/>
    <w:rsid w:val="0037458D"/>
    <w:rsid w:val="0038109C"/>
    <w:rsid w:val="003828AD"/>
    <w:rsid w:val="003839EC"/>
    <w:rsid w:val="00385A18"/>
    <w:rsid w:val="0038601C"/>
    <w:rsid w:val="00396A8D"/>
    <w:rsid w:val="003976F5"/>
    <w:rsid w:val="003A3F5E"/>
    <w:rsid w:val="003B11FE"/>
    <w:rsid w:val="003B1678"/>
    <w:rsid w:val="003B1E1E"/>
    <w:rsid w:val="003B4EEE"/>
    <w:rsid w:val="003B701E"/>
    <w:rsid w:val="003B73C4"/>
    <w:rsid w:val="003D67FD"/>
    <w:rsid w:val="003D7494"/>
    <w:rsid w:val="003E1211"/>
    <w:rsid w:val="003E2137"/>
    <w:rsid w:val="003E542E"/>
    <w:rsid w:val="003E6602"/>
    <w:rsid w:val="003F2981"/>
    <w:rsid w:val="003F33BC"/>
    <w:rsid w:val="00401770"/>
    <w:rsid w:val="00415AC5"/>
    <w:rsid w:val="0042323E"/>
    <w:rsid w:val="004239C8"/>
    <w:rsid w:val="00434751"/>
    <w:rsid w:val="004356D6"/>
    <w:rsid w:val="004421EC"/>
    <w:rsid w:val="00451918"/>
    <w:rsid w:val="0045670F"/>
    <w:rsid w:val="004579DB"/>
    <w:rsid w:val="00465FF3"/>
    <w:rsid w:val="00466B6C"/>
    <w:rsid w:val="00471F12"/>
    <w:rsid w:val="00480732"/>
    <w:rsid w:val="00483F0C"/>
    <w:rsid w:val="004851CA"/>
    <w:rsid w:val="00487302"/>
    <w:rsid w:val="00494916"/>
    <w:rsid w:val="00495643"/>
    <w:rsid w:val="004A012E"/>
    <w:rsid w:val="004B02DA"/>
    <w:rsid w:val="004B093C"/>
    <w:rsid w:val="004B2859"/>
    <w:rsid w:val="004B4F49"/>
    <w:rsid w:val="004B51D7"/>
    <w:rsid w:val="004B70CB"/>
    <w:rsid w:val="004C1ADC"/>
    <w:rsid w:val="004C42D5"/>
    <w:rsid w:val="004C5D5F"/>
    <w:rsid w:val="004C64EA"/>
    <w:rsid w:val="004D0567"/>
    <w:rsid w:val="004D3F38"/>
    <w:rsid w:val="004D786A"/>
    <w:rsid w:val="004E3D7B"/>
    <w:rsid w:val="004E505E"/>
    <w:rsid w:val="004F5B78"/>
    <w:rsid w:val="004F63DC"/>
    <w:rsid w:val="004F64A8"/>
    <w:rsid w:val="004F6BF5"/>
    <w:rsid w:val="00505CE2"/>
    <w:rsid w:val="0050769E"/>
    <w:rsid w:val="00507868"/>
    <w:rsid w:val="00513BB2"/>
    <w:rsid w:val="00515758"/>
    <w:rsid w:val="00515CE2"/>
    <w:rsid w:val="0051674C"/>
    <w:rsid w:val="00517991"/>
    <w:rsid w:val="00517AC0"/>
    <w:rsid w:val="0052546E"/>
    <w:rsid w:val="00525B3F"/>
    <w:rsid w:val="00547264"/>
    <w:rsid w:val="00551A9B"/>
    <w:rsid w:val="00552A0D"/>
    <w:rsid w:val="00553642"/>
    <w:rsid w:val="00557D3E"/>
    <w:rsid w:val="0056309B"/>
    <w:rsid w:val="00565EAF"/>
    <w:rsid w:val="005664C7"/>
    <w:rsid w:val="00570218"/>
    <w:rsid w:val="0057043F"/>
    <w:rsid w:val="00571A6A"/>
    <w:rsid w:val="0057599D"/>
    <w:rsid w:val="00576BC3"/>
    <w:rsid w:val="00584CC1"/>
    <w:rsid w:val="005868FE"/>
    <w:rsid w:val="00587821"/>
    <w:rsid w:val="00592E02"/>
    <w:rsid w:val="00595E4F"/>
    <w:rsid w:val="005B7432"/>
    <w:rsid w:val="005C0A2C"/>
    <w:rsid w:val="005C0FD1"/>
    <w:rsid w:val="005C27B9"/>
    <w:rsid w:val="005C2FFC"/>
    <w:rsid w:val="005C3E39"/>
    <w:rsid w:val="005C49EF"/>
    <w:rsid w:val="005E34C2"/>
    <w:rsid w:val="005F046E"/>
    <w:rsid w:val="005F2245"/>
    <w:rsid w:val="005F6C86"/>
    <w:rsid w:val="00605F93"/>
    <w:rsid w:val="006136C7"/>
    <w:rsid w:val="0061604A"/>
    <w:rsid w:val="00616346"/>
    <w:rsid w:val="00616D34"/>
    <w:rsid w:val="006213C2"/>
    <w:rsid w:val="00622391"/>
    <w:rsid w:val="0063362A"/>
    <w:rsid w:val="00635E64"/>
    <w:rsid w:val="00636E1B"/>
    <w:rsid w:val="00641517"/>
    <w:rsid w:val="00643078"/>
    <w:rsid w:val="00647154"/>
    <w:rsid w:val="0065006E"/>
    <w:rsid w:val="00650E38"/>
    <w:rsid w:val="00650EDA"/>
    <w:rsid w:val="00654B05"/>
    <w:rsid w:val="00663BA1"/>
    <w:rsid w:val="00672F66"/>
    <w:rsid w:val="00674567"/>
    <w:rsid w:val="0069131E"/>
    <w:rsid w:val="00692490"/>
    <w:rsid w:val="0069449E"/>
    <w:rsid w:val="006959EE"/>
    <w:rsid w:val="0069778D"/>
    <w:rsid w:val="006A0D7D"/>
    <w:rsid w:val="006A47A7"/>
    <w:rsid w:val="006B4E69"/>
    <w:rsid w:val="006B6667"/>
    <w:rsid w:val="006C1B5A"/>
    <w:rsid w:val="006D0ADF"/>
    <w:rsid w:val="006D2C47"/>
    <w:rsid w:val="006D638A"/>
    <w:rsid w:val="006D76DD"/>
    <w:rsid w:val="006E09D7"/>
    <w:rsid w:val="006E3AA1"/>
    <w:rsid w:val="006E5A95"/>
    <w:rsid w:val="006F0EAF"/>
    <w:rsid w:val="00700968"/>
    <w:rsid w:val="00713739"/>
    <w:rsid w:val="00713ABB"/>
    <w:rsid w:val="00713B82"/>
    <w:rsid w:val="00715300"/>
    <w:rsid w:val="007211AA"/>
    <w:rsid w:val="007224AB"/>
    <w:rsid w:val="00724C6E"/>
    <w:rsid w:val="0072694F"/>
    <w:rsid w:val="0072740A"/>
    <w:rsid w:val="00736FEC"/>
    <w:rsid w:val="00740BE7"/>
    <w:rsid w:val="00743BA3"/>
    <w:rsid w:val="00743CEB"/>
    <w:rsid w:val="00751408"/>
    <w:rsid w:val="0075192B"/>
    <w:rsid w:val="007618C5"/>
    <w:rsid w:val="007621BA"/>
    <w:rsid w:val="00772158"/>
    <w:rsid w:val="00776847"/>
    <w:rsid w:val="00780341"/>
    <w:rsid w:val="007C02F0"/>
    <w:rsid w:val="007C1426"/>
    <w:rsid w:val="007C72C4"/>
    <w:rsid w:val="007D20C2"/>
    <w:rsid w:val="007D2EDC"/>
    <w:rsid w:val="007D3084"/>
    <w:rsid w:val="007D68E4"/>
    <w:rsid w:val="007E2525"/>
    <w:rsid w:val="007E2FD4"/>
    <w:rsid w:val="007E4EEB"/>
    <w:rsid w:val="007F3EA8"/>
    <w:rsid w:val="008004F7"/>
    <w:rsid w:val="008045B2"/>
    <w:rsid w:val="008072AF"/>
    <w:rsid w:val="00821D00"/>
    <w:rsid w:val="00823B31"/>
    <w:rsid w:val="0082450F"/>
    <w:rsid w:val="00826676"/>
    <w:rsid w:val="008319E0"/>
    <w:rsid w:val="008356C5"/>
    <w:rsid w:val="00842F85"/>
    <w:rsid w:val="008441E5"/>
    <w:rsid w:val="008573F3"/>
    <w:rsid w:val="00857B15"/>
    <w:rsid w:val="008674E8"/>
    <w:rsid w:val="0087299D"/>
    <w:rsid w:val="00874BAA"/>
    <w:rsid w:val="00880DED"/>
    <w:rsid w:val="00882B78"/>
    <w:rsid w:val="008857DE"/>
    <w:rsid w:val="0089216E"/>
    <w:rsid w:val="008927B8"/>
    <w:rsid w:val="00894AD4"/>
    <w:rsid w:val="008A01A5"/>
    <w:rsid w:val="008A3F3D"/>
    <w:rsid w:val="008A5C92"/>
    <w:rsid w:val="008B17B0"/>
    <w:rsid w:val="008B525C"/>
    <w:rsid w:val="008B6FDE"/>
    <w:rsid w:val="008C2F54"/>
    <w:rsid w:val="008C334E"/>
    <w:rsid w:val="008C3DBF"/>
    <w:rsid w:val="008C4EE9"/>
    <w:rsid w:val="008D0D86"/>
    <w:rsid w:val="008E0D8C"/>
    <w:rsid w:val="008E2A08"/>
    <w:rsid w:val="008E5EA0"/>
    <w:rsid w:val="008F122E"/>
    <w:rsid w:val="00900017"/>
    <w:rsid w:val="0090532A"/>
    <w:rsid w:val="0090732A"/>
    <w:rsid w:val="00910EFF"/>
    <w:rsid w:val="00910F15"/>
    <w:rsid w:val="00916E72"/>
    <w:rsid w:val="00917AC4"/>
    <w:rsid w:val="009243AD"/>
    <w:rsid w:val="00924C34"/>
    <w:rsid w:val="0092707B"/>
    <w:rsid w:val="00936911"/>
    <w:rsid w:val="0093694F"/>
    <w:rsid w:val="00940F45"/>
    <w:rsid w:val="0094120D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608FA"/>
    <w:rsid w:val="00971C36"/>
    <w:rsid w:val="0097247C"/>
    <w:rsid w:val="009816B5"/>
    <w:rsid w:val="00982310"/>
    <w:rsid w:val="00990F44"/>
    <w:rsid w:val="0099248F"/>
    <w:rsid w:val="009946E5"/>
    <w:rsid w:val="0099562E"/>
    <w:rsid w:val="009968E8"/>
    <w:rsid w:val="009A2A76"/>
    <w:rsid w:val="009A30CA"/>
    <w:rsid w:val="009A77BC"/>
    <w:rsid w:val="009C0C67"/>
    <w:rsid w:val="009C1797"/>
    <w:rsid w:val="009C1E95"/>
    <w:rsid w:val="009C30EA"/>
    <w:rsid w:val="009C5D92"/>
    <w:rsid w:val="009D4CFD"/>
    <w:rsid w:val="009D7BDD"/>
    <w:rsid w:val="009D7DE0"/>
    <w:rsid w:val="009E33D1"/>
    <w:rsid w:val="009F0812"/>
    <w:rsid w:val="009F22D6"/>
    <w:rsid w:val="00A028A0"/>
    <w:rsid w:val="00A03C2A"/>
    <w:rsid w:val="00A10A09"/>
    <w:rsid w:val="00A12B11"/>
    <w:rsid w:val="00A15F84"/>
    <w:rsid w:val="00A17912"/>
    <w:rsid w:val="00A1795B"/>
    <w:rsid w:val="00A2340D"/>
    <w:rsid w:val="00A23FD3"/>
    <w:rsid w:val="00A307A3"/>
    <w:rsid w:val="00A3359B"/>
    <w:rsid w:val="00A35CE9"/>
    <w:rsid w:val="00A36C6F"/>
    <w:rsid w:val="00A36DF6"/>
    <w:rsid w:val="00A42839"/>
    <w:rsid w:val="00A43247"/>
    <w:rsid w:val="00A463AF"/>
    <w:rsid w:val="00A465AB"/>
    <w:rsid w:val="00A47F3D"/>
    <w:rsid w:val="00A5519A"/>
    <w:rsid w:val="00A57024"/>
    <w:rsid w:val="00A63D8A"/>
    <w:rsid w:val="00A67FBB"/>
    <w:rsid w:val="00A73B42"/>
    <w:rsid w:val="00A74940"/>
    <w:rsid w:val="00A81018"/>
    <w:rsid w:val="00A83EC5"/>
    <w:rsid w:val="00A85F68"/>
    <w:rsid w:val="00A86F2E"/>
    <w:rsid w:val="00A932FD"/>
    <w:rsid w:val="00A946F9"/>
    <w:rsid w:val="00AA2AF8"/>
    <w:rsid w:val="00AA2D44"/>
    <w:rsid w:val="00AA42A2"/>
    <w:rsid w:val="00AB097B"/>
    <w:rsid w:val="00AB7900"/>
    <w:rsid w:val="00AC0417"/>
    <w:rsid w:val="00AC28B3"/>
    <w:rsid w:val="00AD02E3"/>
    <w:rsid w:val="00AD3BDE"/>
    <w:rsid w:val="00AD7AA8"/>
    <w:rsid w:val="00AE028F"/>
    <w:rsid w:val="00AE6562"/>
    <w:rsid w:val="00B0599E"/>
    <w:rsid w:val="00B10461"/>
    <w:rsid w:val="00B1100E"/>
    <w:rsid w:val="00B13085"/>
    <w:rsid w:val="00B13BF4"/>
    <w:rsid w:val="00B301A4"/>
    <w:rsid w:val="00B327FE"/>
    <w:rsid w:val="00B3439A"/>
    <w:rsid w:val="00B40DEF"/>
    <w:rsid w:val="00B439F9"/>
    <w:rsid w:val="00B50210"/>
    <w:rsid w:val="00B5493D"/>
    <w:rsid w:val="00B55AE3"/>
    <w:rsid w:val="00B6659D"/>
    <w:rsid w:val="00B756CE"/>
    <w:rsid w:val="00B854F1"/>
    <w:rsid w:val="00B92962"/>
    <w:rsid w:val="00BA0D4E"/>
    <w:rsid w:val="00BA18DE"/>
    <w:rsid w:val="00BA1F2D"/>
    <w:rsid w:val="00BA46BF"/>
    <w:rsid w:val="00BB1320"/>
    <w:rsid w:val="00BC42AF"/>
    <w:rsid w:val="00BC6027"/>
    <w:rsid w:val="00BD0319"/>
    <w:rsid w:val="00BD1B31"/>
    <w:rsid w:val="00BD3C31"/>
    <w:rsid w:val="00BD59C6"/>
    <w:rsid w:val="00BD69C6"/>
    <w:rsid w:val="00BE1D2B"/>
    <w:rsid w:val="00BE3593"/>
    <w:rsid w:val="00BE366A"/>
    <w:rsid w:val="00BF17F9"/>
    <w:rsid w:val="00BF19FA"/>
    <w:rsid w:val="00BF6A83"/>
    <w:rsid w:val="00C018A4"/>
    <w:rsid w:val="00C07DEC"/>
    <w:rsid w:val="00C12D2B"/>
    <w:rsid w:val="00C14126"/>
    <w:rsid w:val="00C14B52"/>
    <w:rsid w:val="00C17075"/>
    <w:rsid w:val="00C20800"/>
    <w:rsid w:val="00C25655"/>
    <w:rsid w:val="00C26D7B"/>
    <w:rsid w:val="00C320C8"/>
    <w:rsid w:val="00C3271D"/>
    <w:rsid w:val="00C41218"/>
    <w:rsid w:val="00C44A34"/>
    <w:rsid w:val="00C508F2"/>
    <w:rsid w:val="00C55AAA"/>
    <w:rsid w:val="00C60116"/>
    <w:rsid w:val="00C66484"/>
    <w:rsid w:val="00C67FBB"/>
    <w:rsid w:val="00C75D83"/>
    <w:rsid w:val="00C8050F"/>
    <w:rsid w:val="00C82C66"/>
    <w:rsid w:val="00C85CFF"/>
    <w:rsid w:val="00C86610"/>
    <w:rsid w:val="00C873A4"/>
    <w:rsid w:val="00C937E3"/>
    <w:rsid w:val="00C93BE9"/>
    <w:rsid w:val="00C9482B"/>
    <w:rsid w:val="00CA0428"/>
    <w:rsid w:val="00CA12BD"/>
    <w:rsid w:val="00CA405E"/>
    <w:rsid w:val="00CA5A52"/>
    <w:rsid w:val="00CA663E"/>
    <w:rsid w:val="00CA6E0B"/>
    <w:rsid w:val="00CB0D15"/>
    <w:rsid w:val="00CB1455"/>
    <w:rsid w:val="00CB51F9"/>
    <w:rsid w:val="00CC4FAA"/>
    <w:rsid w:val="00CC634A"/>
    <w:rsid w:val="00CC6B1E"/>
    <w:rsid w:val="00CD0FEA"/>
    <w:rsid w:val="00CD1966"/>
    <w:rsid w:val="00CD50D1"/>
    <w:rsid w:val="00CD5FFD"/>
    <w:rsid w:val="00CE042A"/>
    <w:rsid w:val="00CE18F7"/>
    <w:rsid w:val="00CE2A78"/>
    <w:rsid w:val="00CE7C69"/>
    <w:rsid w:val="00CF0C51"/>
    <w:rsid w:val="00CF25D3"/>
    <w:rsid w:val="00CF3C88"/>
    <w:rsid w:val="00D31665"/>
    <w:rsid w:val="00D317B2"/>
    <w:rsid w:val="00D32E39"/>
    <w:rsid w:val="00D32F3F"/>
    <w:rsid w:val="00D346FB"/>
    <w:rsid w:val="00D43996"/>
    <w:rsid w:val="00D45AD8"/>
    <w:rsid w:val="00D60D28"/>
    <w:rsid w:val="00D73C2E"/>
    <w:rsid w:val="00D909FB"/>
    <w:rsid w:val="00D94A84"/>
    <w:rsid w:val="00D96FDB"/>
    <w:rsid w:val="00DA03A4"/>
    <w:rsid w:val="00DA1BBE"/>
    <w:rsid w:val="00DA4A73"/>
    <w:rsid w:val="00DA6EA7"/>
    <w:rsid w:val="00DB2F74"/>
    <w:rsid w:val="00DB3462"/>
    <w:rsid w:val="00DB3813"/>
    <w:rsid w:val="00DB421B"/>
    <w:rsid w:val="00DB4305"/>
    <w:rsid w:val="00DC2E49"/>
    <w:rsid w:val="00DC305C"/>
    <w:rsid w:val="00DD0220"/>
    <w:rsid w:val="00DD51D8"/>
    <w:rsid w:val="00DE25FD"/>
    <w:rsid w:val="00DE6924"/>
    <w:rsid w:val="00DF098F"/>
    <w:rsid w:val="00DF1CF4"/>
    <w:rsid w:val="00DF2707"/>
    <w:rsid w:val="00DF3931"/>
    <w:rsid w:val="00DF6E51"/>
    <w:rsid w:val="00E03C02"/>
    <w:rsid w:val="00E05DB2"/>
    <w:rsid w:val="00E13191"/>
    <w:rsid w:val="00E14B53"/>
    <w:rsid w:val="00E20F24"/>
    <w:rsid w:val="00E21E35"/>
    <w:rsid w:val="00E23FDD"/>
    <w:rsid w:val="00E42910"/>
    <w:rsid w:val="00E45B2C"/>
    <w:rsid w:val="00E53638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C070D"/>
    <w:rsid w:val="00EC4A58"/>
    <w:rsid w:val="00ED132E"/>
    <w:rsid w:val="00EE7B5F"/>
    <w:rsid w:val="00EF0882"/>
    <w:rsid w:val="00EF1B04"/>
    <w:rsid w:val="00EF2B21"/>
    <w:rsid w:val="00EF6CA3"/>
    <w:rsid w:val="00EF7323"/>
    <w:rsid w:val="00F06AB1"/>
    <w:rsid w:val="00F1545C"/>
    <w:rsid w:val="00F17168"/>
    <w:rsid w:val="00F21B23"/>
    <w:rsid w:val="00F220E0"/>
    <w:rsid w:val="00F264BD"/>
    <w:rsid w:val="00F359E6"/>
    <w:rsid w:val="00F37F4B"/>
    <w:rsid w:val="00F42EEC"/>
    <w:rsid w:val="00F458E5"/>
    <w:rsid w:val="00F57DB4"/>
    <w:rsid w:val="00F623CE"/>
    <w:rsid w:val="00F63019"/>
    <w:rsid w:val="00F673DE"/>
    <w:rsid w:val="00F77588"/>
    <w:rsid w:val="00F81494"/>
    <w:rsid w:val="00F82D0C"/>
    <w:rsid w:val="00F847E6"/>
    <w:rsid w:val="00F90214"/>
    <w:rsid w:val="00F948CC"/>
    <w:rsid w:val="00F94D9B"/>
    <w:rsid w:val="00F967A1"/>
    <w:rsid w:val="00F97F86"/>
    <w:rsid w:val="00FA33DA"/>
    <w:rsid w:val="00FA589A"/>
    <w:rsid w:val="00FB12D5"/>
    <w:rsid w:val="00FB664D"/>
    <w:rsid w:val="00FC171C"/>
    <w:rsid w:val="00FC6182"/>
    <w:rsid w:val="00FE4A94"/>
    <w:rsid w:val="00FE7B16"/>
    <w:rsid w:val="00FE7F85"/>
    <w:rsid w:val="00FF0690"/>
    <w:rsid w:val="00FF0D65"/>
    <w:rsid w:val="00FF3DBE"/>
    <w:rsid w:val="00FF3E4A"/>
    <w:rsid w:val="00FF5BFC"/>
    <w:rsid w:val="00FF6E4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6BD8CD-BA99-4348-B942-635CFC5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D3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unhideWhenUsed/>
    <w:rsid w:val="00B13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uiPriority w:val="99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character" w:styleId="af2">
    <w:name w:val="Hyperlink"/>
    <w:uiPriority w:val="99"/>
    <w:unhideWhenUsed/>
    <w:rsid w:val="00663BA1"/>
    <w:rPr>
      <w:color w:val="0563C1"/>
      <w:u w:val="single"/>
    </w:rPr>
  </w:style>
  <w:style w:type="character" w:customStyle="1" w:styleId="7Exact">
    <w:name w:val="Основной текст (7) Exact"/>
    <w:rsid w:val="00F2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F264BD"/>
    <w:rPr>
      <w:rFonts w:eastAsia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F264BD"/>
    <w:rPr>
      <w:rFonts w:eastAsia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F2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link w:val="80"/>
    <w:rsid w:val="00F264BD"/>
    <w:rPr>
      <w:rFonts w:eastAsia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rsid w:val="00F264BD"/>
    <w:rPr>
      <w:rFonts w:eastAsia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F264BD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rsid w:val="00F2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F2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264BD"/>
    <w:pPr>
      <w:widowControl w:val="0"/>
      <w:shd w:val="clear" w:color="auto" w:fill="FFFFFF"/>
      <w:spacing w:line="331" w:lineRule="exact"/>
      <w:jc w:val="both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264BD"/>
    <w:pPr>
      <w:widowControl w:val="0"/>
      <w:shd w:val="clear" w:color="auto" w:fill="FFFFFF"/>
      <w:spacing w:before="780" w:after="300" w:line="266" w:lineRule="exact"/>
      <w:jc w:val="both"/>
    </w:pPr>
    <w:rPr>
      <w:b/>
      <w:bCs/>
      <w:sz w:val="20"/>
    </w:rPr>
  </w:style>
  <w:style w:type="paragraph" w:customStyle="1" w:styleId="60">
    <w:name w:val="Основной текст (6)"/>
    <w:basedOn w:val="a"/>
    <w:link w:val="6"/>
    <w:rsid w:val="00F264BD"/>
    <w:pPr>
      <w:widowControl w:val="0"/>
      <w:shd w:val="clear" w:color="auto" w:fill="FFFFFF"/>
      <w:spacing w:before="300" w:after="620" w:line="322" w:lineRule="exact"/>
      <w:jc w:val="both"/>
    </w:pPr>
    <w:rPr>
      <w:b/>
      <w:bCs/>
      <w:i/>
      <w:iCs/>
      <w:szCs w:val="28"/>
    </w:rPr>
  </w:style>
  <w:style w:type="paragraph" w:customStyle="1" w:styleId="80">
    <w:name w:val="Основной текст (8)"/>
    <w:basedOn w:val="a"/>
    <w:link w:val="8"/>
    <w:rsid w:val="00F264BD"/>
    <w:pPr>
      <w:widowControl w:val="0"/>
      <w:shd w:val="clear" w:color="auto" w:fill="FFFFFF"/>
      <w:spacing w:line="182" w:lineRule="exact"/>
    </w:pPr>
    <w:rPr>
      <w:sz w:val="15"/>
      <w:szCs w:val="15"/>
    </w:rPr>
  </w:style>
  <w:style w:type="paragraph" w:customStyle="1" w:styleId="90">
    <w:name w:val="Основной текст (9)"/>
    <w:basedOn w:val="a"/>
    <w:link w:val="9"/>
    <w:rsid w:val="00F264BD"/>
    <w:pPr>
      <w:widowControl w:val="0"/>
      <w:shd w:val="clear" w:color="auto" w:fill="FFFFFF"/>
      <w:spacing w:line="266" w:lineRule="exact"/>
      <w:jc w:val="both"/>
    </w:pPr>
    <w:rPr>
      <w:b/>
      <w:bCs/>
      <w:i/>
      <w:iCs/>
      <w:sz w:val="20"/>
    </w:rPr>
  </w:style>
  <w:style w:type="character" w:customStyle="1" w:styleId="4Exact">
    <w:name w:val="Заголовок №4 Exact"/>
    <w:link w:val="4"/>
    <w:rsid w:val="00E20F24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f3"/>
    <w:rsid w:val="00E20F24"/>
    <w:rPr>
      <w:rFonts w:eastAsia="Times New Roman"/>
      <w:sz w:val="28"/>
      <w:szCs w:val="28"/>
      <w:shd w:val="clear" w:color="auto" w:fill="FFFFFF"/>
    </w:rPr>
  </w:style>
  <w:style w:type="paragraph" w:customStyle="1" w:styleId="4">
    <w:name w:val="Заголовок №4"/>
    <w:basedOn w:val="a"/>
    <w:link w:val="4Exact"/>
    <w:rsid w:val="00E20F24"/>
    <w:pPr>
      <w:widowControl w:val="0"/>
      <w:shd w:val="clear" w:color="auto" w:fill="FFFFFF"/>
      <w:spacing w:line="336" w:lineRule="exact"/>
      <w:jc w:val="both"/>
      <w:outlineLvl w:val="3"/>
    </w:pPr>
    <w:rPr>
      <w:b/>
      <w:bCs/>
      <w:szCs w:val="28"/>
    </w:rPr>
  </w:style>
  <w:style w:type="paragraph" w:customStyle="1" w:styleId="af3">
    <w:name w:val="Подпись к картинке"/>
    <w:basedOn w:val="a"/>
    <w:link w:val="Exact"/>
    <w:rsid w:val="00E20F24"/>
    <w:pPr>
      <w:widowControl w:val="0"/>
      <w:shd w:val="clear" w:color="auto" w:fill="FFFFFF"/>
      <w:spacing w:line="310" w:lineRule="exact"/>
    </w:pPr>
    <w:rPr>
      <w:szCs w:val="28"/>
    </w:rPr>
  </w:style>
  <w:style w:type="character" w:customStyle="1" w:styleId="3">
    <w:name w:val="Основной текст (3)_"/>
    <w:link w:val="30"/>
    <w:rsid w:val="00A15F84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F84"/>
    <w:pPr>
      <w:widowControl w:val="0"/>
      <w:shd w:val="clear" w:color="auto" w:fill="FFFFFF"/>
      <w:spacing w:after="440" w:line="379" w:lineRule="exact"/>
      <w:jc w:val="center"/>
    </w:pPr>
    <w:rPr>
      <w:b/>
      <w:bCs/>
      <w:szCs w:val="28"/>
    </w:rPr>
  </w:style>
  <w:style w:type="paragraph" w:customStyle="1" w:styleId="s3">
    <w:name w:val="s_3"/>
    <w:basedOn w:val="a"/>
    <w:rsid w:val="001342A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uiPriority w:val="20"/>
    <w:qFormat/>
    <w:rsid w:val="001342A9"/>
    <w:rPr>
      <w:i/>
      <w:iCs/>
    </w:rPr>
  </w:style>
  <w:style w:type="paragraph" w:customStyle="1" w:styleId="s1">
    <w:name w:val="s_1"/>
    <w:basedOn w:val="a"/>
    <w:rsid w:val="001342A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13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et-moscow.ru/yugo-zapadnyj-okrug/akademicheskij-rajon/gerb-akademicheskogo-rajona.html" TargetMode="External"/><Relationship Id="rId13" Type="http://schemas.openxmlformats.org/officeDocument/2006/relationships/hyperlink" Target="consultantplus://offline/ref=81BDA20A03579B06F00EE22E1D3FCFEABD96DE546471320C69C3FC6CFB530C286DE999B36E2709B1337FE263E9326959BDA61BBE2117D18BmDg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BDA20A03579B06F00EE22E1D3FCFEABD96DE546471320C69C3FC6CFB530C286DE999B36E2709B1337FE263E9326959BDA61BBE2117D18BmDg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BDA20A03579B06F00EE22E1D3FCFEABD96DE546470320C69C3FC6CFB530C286DE999B36E2709B3367FE263E9326959BDA61BBE2117D18BmDg6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BDA20A03579B06F00EE22E1D3FCFEABD96DE546471320C69C3FC6CFB530C286DE999B36E2709B1337FE263E9326959BDA61BBE2117D18BmDg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A74F-6991-46C9-B7D5-A0E9D20E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7664</CharactersWithSpaces>
  <SharedDoc>false</SharedDoc>
  <HLinks>
    <vt:vector size="6" baseType="variant">
      <vt:variant>
        <vt:i4>5308485</vt:i4>
      </vt:variant>
      <vt:variant>
        <vt:i4>-1</vt:i4>
      </vt:variant>
      <vt:variant>
        <vt:i4>1027</vt:i4>
      </vt:variant>
      <vt:variant>
        <vt:i4>4</vt:i4>
      </vt:variant>
      <vt:variant>
        <vt:lpwstr>http://street-moscow.ru/yugo-zapadnyj-okrug/akademicheskij-rajon/gerb-akademicheskogo-rajona.html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kurbatov</dc:creator>
  <cp:keywords/>
  <cp:lastModifiedBy>MZ</cp:lastModifiedBy>
  <cp:revision>2</cp:revision>
  <cp:lastPrinted>2020-03-30T15:35:00Z</cp:lastPrinted>
  <dcterms:created xsi:type="dcterms:W3CDTF">2020-04-02T12:47:00Z</dcterms:created>
  <dcterms:modified xsi:type="dcterms:W3CDTF">2020-04-02T12:47:00Z</dcterms:modified>
</cp:coreProperties>
</file>