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7F5EB7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  <w:rPr>
          <w:color w:val="000000"/>
        </w:rPr>
      </w:pPr>
    </w:p>
    <w:p w:rsidR="00BA156E" w:rsidRDefault="00BA156E" w:rsidP="00BA156E">
      <w:pPr>
        <w:shd w:val="clear" w:color="auto" w:fill="FFFFFF"/>
        <w:spacing w:after="0" w:line="240" w:lineRule="auto"/>
        <w:ind w:right="4959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kern w:val="36"/>
          <w:sz w:val="28"/>
          <w:szCs w:val="26"/>
        </w:rPr>
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округа Академический</w:t>
      </w:r>
    </w:p>
    <w:p w:rsidR="00F149CC" w:rsidRDefault="00F149CC" w:rsidP="00F149CC">
      <w:pPr>
        <w:pStyle w:val="3"/>
        <w:shd w:val="clear" w:color="auto" w:fill="FFFFFF"/>
        <w:ind w:firstLine="567"/>
        <w:jc w:val="both"/>
        <w:textAlignment w:val="baseline"/>
        <w:rPr>
          <w:b w:val="0"/>
          <w:bCs/>
        </w:rPr>
      </w:pPr>
    </w:p>
    <w:p w:rsidR="00E005F1" w:rsidRPr="00E005F1" w:rsidRDefault="00E005F1" w:rsidP="00E005F1"/>
    <w:p w:rsidR="00BA156E" w:rsidRDefault="00BA156E" w:rsidP="00BA156E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пунктом 8 части 10 статьи 35 Федерального закона </w:t>
      </w:r>
      <w:r>
        <w:rPr>
          <w:rFonts w:ascii="Times New Roman" w:hAnsi="Times New Roman"/>
          <w:sz w:val="28"/>
          <w:szCs w:val="26"/>
        </w:rPr>
        <w:br/>
        <w:t xml:space="preserve">от 6 октября 2003 года № 131-ФЗ «Об общих принципах организации местного самоуправления в Российской Федерации», пунктом 8 части 4 статьи 12 Закона города Москвы от 6 ноября 2002 года № 56 «Об организации местного самоуправления в городе Москве», Уставом муниципального округа Академический </w:t>
      </w:r>
      <w:r w:rsidRPr="00BA156E">
        <w:rPr>
          <w:rFonts w:ascii="Times New Roman" w:hAnsi="Times New Roman"/>
          <w:b/>
          <w:i/>
          <w:iCs/>
          <w:sz w:val="28"/>
          <w:szCs w:val="26"/>
        </w:rPr>
        <w:t>Совет депутатов муниципального округа Академический решил:</w:t>
      </w:r>
    </w:p>
    <w:p w:rsidR="00BA156E" w:rsidRDefault="00BA156E" w:rsidP="00BA156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Порядок материально-технического и организационного обеспечения деятельности </w:t>
      </w:r>
      <w:r>
        <w:rPr>
          <w:rFonts w:ascii="Times New Roman" w:hAnsi="Times New Roman"/>
          <w:bCs/>
          <w:sz w:val="28"/>
          <w:szCs w:val="26"/>
        </w:rPr>
        <w:t xml:space="preserve">органов местного самоуправления муниципального округа Академический </w:t>
      </w:r>
      <w:r>
        <w:rPr>
          <w:rFonts w:ascii="Times New Roman" w:hAnsi="Times New Roman"/>
          <w:sz w:val="28"/>
          <w:szCs w:val="26"/>
        </w:rPr>
        <w:t>согласно приложению к настоящему решению.</w:t>
      </w:r>
    </w:p>
    <w:p w:rsidR="00BA156E" w:rsidRPr="00C17591" w:rsidRDefault="00BA156E" w:rsidP="00BA156E">
      <w:pPr>
        <w:pStyle w:val="29"/>
        <w:numPr>
          <w:ilvl w:val="0"/>
          <w:numId w:val="3"/>
        </w:numPr>
        <w:shd w:val="clear" w:color="auto" w:fill="auto"/>
        <w:tabs>
          <w:tab w:val="num" w:pos="426"/>
        </w:tabs>
        <w:spacing w:before="0" w:after="0"/>
        <w:ind w:left="0" w:firstLine="567"/>
      </w:pPr>
      <w:r w:rsidRPr="00C17591">
        <w:rPr>
          <w:color w:val="000000"/>
        </w:rPr>
        <w:t xml:space="preserve">Опубликовать 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Pr="007A2464">
        <w:rPr>
          <w:color w:val="000000"/>
        </w:rPr>
        <w:t xml:space="preserve">на официальном сайте муниципального округа Академический </w:t>
      </w:r>
      <w:hyperlink r:id="rId6" w:history="1">
        <w:r w:rsidRPr="007A2464">
          <w:rPr>
            <w:rStyle w:val="a6"/>
            <w:lang w:val="en-US"/>
          </w:rPr>
          <w:t>www</w:t>
        </w:r>
        <w:r w:rsidRPr="00AB6479">
          <w:rPr>
            <w:rStyle w:val="a6"/>
          </w:rPr>
          <w:t>.moacadem.ru</w:t>
        </w:r>
      </w:hyperlink>
      <w:r w:rsidRPr="007A2464">
        <w:rPr>
          <w:color w:val="000000"/>
        </w:rPr>
        <w:t xml:space="preserve">. </w:t>
      </w:r>
    </w:p>
    <w:p w:rsidR="00BA156E" w:rsidRDefault="00BA156E" w:rsidP="00BA156E">
      <w:pPr>
        <w:numPr>
          <w:ilvl w:val="0"/>
          <w:numId w:val="3"/>
        </w:numPr>
        <w:shd w:val="clear" w:color="auto" w:fill="FFFFFF"/>
        <w:tabs>
          <w:tab w:val="num" w:pos="426"/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Настоящее решение вступает в силу со дня его официального опубликования.</w:t>
      </w:r>
    </w:p>
    <w:p w:rsidR="00D57A81" w:rsidRDefault="00D57A81">
      <w:pPr>
        <w:rPr>
          <w:bCs/>
        </w:rPr>
      </w:pPr>
    </w:p>
    <w:p w:rsidR="00E005F1" w:rsidRDefault="00E005F1">
      <w:pPr>
        <w:rPr>
          <w:bCs/>
        </w:rPr>
      </w:pPr>
    </w:p>
    <w:p w:rsidR="00D57A81" w:rsidRDefault="00D57A81" w:rsidP="00BA156E">
      <w:pPr>
        <w:pStyle w:val="29"/>
        <w:numPr>
          <w:ilvl w:val="0"/>
          <w:numId w:val="3"/>
        </w:numPr>
        <w:shd w:val="clear" w:color="auto" w:fill="auto"/>
        <w:spacing w:before="0" w:after="0"/>
        <w:ind w:left="0" w:firstLine="567"/>
      </w:pPr>
      <w:bookmarkStart w:id="1" w:name="_GoBack"/>
      <w:bookmarkEnd w:id="1"/>
      <w:r>
        <w:rPr>
          <w:color w:val="000000"/>
        </w:rPr>
        <w:lastRenderedPageBreak/>
        <w:t>Ко</w:t>
      </w:r>
      <w:r w:rsidRPr="007A2464">
        <w:rPr>
          <w:color w:val="000000"/>
        </w:rPr>
        <w:t xml:space="preserve">нтроль за выполнением настоящего решения возложить </w:t>
      </w:r>
      <w:r>
        <w:rPr>
          <w:color w:val="000000"/>
        </w:rPr>
        <w:t xml:space="preserve">главу </w:t>
      </w:r>
      <w:r w:rsidRPr="007A2464">
        <w:rPr>
          <w:color w:val="000000"/>
        </w:rPr>
        <w:t>муниципального округа Академический</w:t>
      </w:r>
      <w:r>
        <w:rPr>
          <w:color w:val="000000"/>
        </w:rPr>
        <w:t xml:space="preserve"> Ртищеву Ирину Александровну</w:t>
      </w:r>
      <w:r w:rsidRPr="007A2464">
        <w:rPr>
          <w:color w:val="000000"/>
        </w:rPr>
        <w:t>.</w:t>
      </w: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C4" w:rsidRDefault="00B977C4" w:rsidP="00D57A8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A156E" w:rsidRDefault="00BA156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BA156E" w:rsidRPr="00BA156E" w:rsidRDefault="00BA156E" w:rsidP="00BA156E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BA156E">
        <w:rPr>
          <w:rFonts w:ascii="Times New Roman" w:hAnsi="Times New Roman"/>
          <w:b/>
          <w:bCs/>
          <w:i/>
          <w:iCs/>
          <w:sz w:val="24"/>
          <w:szCs w:val="28"/>
        </w:rPr>
        <w:lastRenderedPageBreak/>
        <w:t>Приложение</w:t>
      </w:r>
    </w:p>
    <w:p w:rsidR="00BA156E" w:rsidRPr="00BA156E" w:rsidRDefault="00BA156E" w:rsidP="00BA156E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BA156E">
        <w:rPr>
          <w:rFonts w:ascii="Times New Roman" w:hAnsi="Times New Roman"/>
          <w:b/>
          <w:bCs/>
          <w:i/>
          <w:iCs/>
          <w:sz w:val="24"/>
          <w:szCs w:val="28"/>
        </w:rPr>
        <w:t xml:space="preserve">к проекту решения Совета депутатов муниципального округа Академический  </w:t>
      </w:r>
    </w:p>
    <w:p w:rsidR="00BA156E" w:rsidRPr="00BA156E" w:rsidRDefault="00BA156E" w:rsidP="00BA156E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BA156E">
        <w:rPr>
          <w:rFonts w:ascii="Times New Roman" w:hAnsi="Times New Roman"/>
          <w:b/>
          <w:bCs/>
          <w:i/>
          <w:iCs/>
          <w:sz w:val="24"/>
          <w:szCs w:val="28"/>
        </w:rPr>
        <w:t>от 27.10.2022 №04-09-2022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-ПР</w:t>
      </w:r>
    </w:p>
    <w:p w:rsidR="00BA156E" w:rsidRDefault="00BA156E" w:rsidP="00BA156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156E" w:rsidRDefault="00BA156E" w:rsidP="00BA156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материально-технического и организационного</w:t>
      </w: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обеспечения деятельности органов местного самоуправления </w:t>
      </w: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</w:t>
      </w:r>
    </w:p>
    <w:p w:rsidR="00BA156E" w:rsidRDefault="00BA156E" w:rsidP="00BA156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 Академический (далее – Порядок) разработан в соответствии </w:t>
      </w:r>
      <w:r>
        <w:rPr>
          <w:rFonts w:ascii="Times New Roman" w:hAnsi="Times New Roman"/>
          <w:sz w:val="28"/>
          <w:szCs w:val="28"/>
        </w:rPr>
        <w:br/>
        <w:t>с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 56 «Об организации местного самоуправления в городе Москве» и Уставом муниципального округа Академический.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регулирует отношения по материально-техническому и организационному обеспечению деятельности Совета депутатов муниципального округа  Академический (далее – Совет депутатов), главы муниципального округа  Академический (далее – глава муниципального округа) и  аппарата Совета депутатов  муниципального округа  Академический (далее – аппарат Совета депутатов)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 Академический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термины, используемые в настоящем Порядке для целей настоящего Порядка:</w:t>
      </w:r>
    </w:p>
    <w:p w:rsidR="00BA156E" w:rsidRDefault="00BA156E" w:rsidP="00BA156E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осуществляемый на постоянной основе комплекс мероприятий, направленных на снабжение органов местного самоуправления, лиц, замещающих муниципальные должности, муниципальных служащих, </w:t>
      </w:r>
      <w:r>
        <w:rPr>
          <w:rFonts w:ascii="Times New Roman" w:hAnsi="Times New Roman"/>
          <w:sz w:val="28"/>
          <w:szCs w:val="28"/>
        </w:rPr>
        <w:lastRenderedPageBreak/>
        <w:t>работников необходимыми для осуществления их деятельности материально-техническими средствами;</w:t>
      </w:r>
    </w:p>
    <w:p w:rsidR="00BA156E" w:rsidRDefault="00BA156E" w:rsidP="00BA156E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осуществляемый на постоянной основе комплекс мероприятий, направленных на создание условий организационного характера для надлежащего функционирования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 </w:t>
      </w: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Материально-</w:t>
      </w:r>
      <w:r>
        <w:rPr>
          <w:rFonts w:ascii="Times New Roman" w:hAnsi="Times New Roman"/>
          <w:b/>
          <w:sz w:val="28"/>
          <w:szCs w:val="28"/>
        </w:rPr>
        <w:t>техническое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>органов местного самоуправления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материально-техническому обеспечению деятельности органов местного самоуправления относятся следующие мероприятия: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нежилых помещений, находящихся в безвозмездном пользовании администрации,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охраны нежилых помещений, находящихся в безвозмездном пользовании аппарата Совета депутатов, находящегося в них имущества и служебных документов;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хозяйственно-техническое обслуживание, в том числе уборка, нежилых помещений, находящихся в безвозмездном пользовании аппарата Совета депутатов, находящегося в них имущества, а </w:t>
      </w:r>
      <w:r w:rsidRPr="005144B3">
        <w:rPr>
          <w:rFonts w:ascii="Times New Roman" w:hAnsi="Times New Roman"/>
          <w:sz w:val="28"/>
          <w:szCs w:val="28"/>
        </w:rPr>
        <w:t>также территории, непосредственно прилегающей к зданиям,</w:t>
      </w:r>
      <w:r>
        <w:rPr>
          <w:rFonts w:ascii="Times New Roman" w:hAnsi="Times New Roman"/>
          <w:sz w:val="28"/>
          <w:szCs w:val="28"/>
        </w:rPr>
        <w:t xml:space="preserve"> в которых расположены указанные нежилые помещения; 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аппарата Совета депутатов;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07309342"/>
      <w:r>
        <w:rPr>
          <w:rFonts w:ascii="Times New Roman" w:hAnsi="Times New Roman"/>
          <w:sz w:val="28"/>
          <w:szCs w:val="28"/>
        </w:rPr>
        <w:lastRenderedPageBreak/>
        <w:t>обеспечение услугами связи (телефонной, в том числе подвижной, почтовой, включая приобретение знаков почтовой оплаты, телеграфной, телекоммуникационной и иной), а также обеспечение доступа к информационно-телекоммуникационной сети общего пользования «Интернет»;</w:t>
      </w:r>
    </w:p>
    <w:bookmarkEnd w:id="2"/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пользовании  аппарата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депутатов;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музыкальной аппаратуры,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(создание), наладка (установка), поддержание 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техническое сопровождение мероприятий, требующих использования электронной, аудио- и видеотехники;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печатных изданий, осуществление подписки на периодические печатные издания;  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услуг (работ) по изданию средств массовой информации, опубликованию, размещению официальной информации о деятельности органов местного самоуправления в средствах массовой информации, в информационно-телекоммуникационной сети общего пользования «Интернет», на информационных стендах, а также по распространению печатной продукции на территории муниципального округа;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проездными документами лиц, замещающих муниципальные должности, и муниципальных служащих (работников), транспортное обслуживание органов местного самоуправления для осуществления служебных поездок;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организация и содержание рабочих (служебных) мест, приемных для лиц, замещающих, муниципальные должности, и муниципальных служащих (работников);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иные мероприятия, направленные на создание материально-технических условий для надлежащего функционирования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Материально-техническое обеспечение деятельности органов местного самоуправления осуществляется аппаратом Совета депутатов.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 аппаратом Совета депутатов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Организационное обеспечение деятельности</w:t>
      </w:r>
      <w:r>
        <w:rPr>
          <w:rFonts w:ascii="Times New Roman" w:hAnsi="Times New Roman"/>
          <w:b/>
          <w:sz w:val="28"/>
          <w:szCs w:val="28"/>
        </w:rPr>
        <w:br/>
        <w:t xml:space="preserve">органов местного самоуправления 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профилактике коррупционных правонарушений в органах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обеспечению требований безопасности, предъявляемых к органам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документационное обеспечение, включая организацию делопроизводства в органах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 обращениями граждан и личного приема граждан;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архивное обеспечение;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06879125"/>
      <w:r>
        <w:rPr>
          <w:rFonts w:ascii="Times New Roman" w:hAnsi="Times New Roman"/>
          <w:sz w:val="28"/>
          <w:szCs w:val="28"/>
        </w:rPr>
        <w:t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(комиссий, рабочих групп и других);</w:t>
      </w:r>
    </w:p>
    <w:bookmarkEnd w:id="3"/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_Hlk106879014"/>
      <w:r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</w:t>
      </w:r>
      <w:bookmarkEnd w:id="4"/>
      <w:r>
        <w:rPr>
          <w:rFonts w:ascii="Times New Roman" w:hAnsi="Times New Roman"/>
          <w:sz w:val="28"/>
          <w:szCs w:val="28"/>
        </w:rPr>
        <w:t>Совета депутатов, главы муниципального округа и аппарата Совета депутатов осуществляет аппаратом Совета депутатов с учётом положений пунктов 12, 13 и 14 настоящего Порядка.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органов местного самоуправления непосредственно осуществляют </w:t>
      </w:r>
      <w:r w:rsidRPr="005144B3">
        <w:rPr>
          <w:rFonts w:ascii="Times New Roman" w:hAnsi="Times New Roman"/>
          <w:sz w:val="28"/>
          <w:szCs w:val="28"/>
        </w:rPr>
        <w:t>структурные подразделения аппарата</w:t>
      </w:r>
      <w:r w:rsidR="00514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в соответствии с муниципальными правовыми актами муниципального округа Академический, в том числе локальными нормативными актами аппарата Совета депутатов.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 самостоятельно определяет направления своей деятельности и организует работу по осуществлению своих полномочий.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деятельности Совета депутатов и аппарата Совета депутатов осуществляет глава муниципального округа.</w:t>
      </w:r>
    </w:p>
    <w:p w:rsidR="00BA156E" w:rsidRDefault="00BA156E" w:rsidP="00BA156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Планирование и ф</w:t>
      </w:r>
      <w:r>
        <w:rPr>
          <w:rFonts w:ascii="Times New Roman" w:hAnsi="Times New Roman"/>
          <w:b/>
          <w:bCs/>
          <w:sz w:val="28"/>
          <w:szCs w:val="28"/>
        </w:rPr>
        <w:t xml:space="preserve">инансирование расходов на материально-техническое и </w:t>
      </w:r>
      <w:r>
        <w:rPr>
          <w:rFonts w:ascii="Times New Roman" w:hAnsi="Times New Roman"/>
          <w:b/>
          <w:sz w:val="28"/>
          <w:szCs w:val="28"/>
        </w:rPr>
        <w:t>организационное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органов местного самоуправления 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муниципального округа, Положением о бюджетном процессе в муниципальном округе и иными муниципальными правовыми актами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Потребности органов местного самоуправления в материально-техническом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 аппаратом Совета депутатов нормативными </w:t>
      </w:r>
      <w:r>
        <w:rPr>
          <w:rFonts w:ascii="Times New Roman" w:hAnsi="Times New Roman"/>
          <w:sz w:val="28"/>
          <w:szCs w:val="28"/>
        </w:rPr>
        <w:lastRenderedPageBreak/>
        <w:t>затратами на обеспечение функций органов местного самоуправления с учетом компетенции соответствующих органов и предельной численности лиц, замещающих муниципальные должности, муниципальных служащих (работников) и учитываются при составлении проекта бюджета муниципального округа на очередной финансовый год (очередной финансовый год и плановый период).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расходов, предусматриваемых 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</w:t>
      </w:r>
      <w:r w:rsidR="00E00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E005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аппаратом Совета депутатов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Ответственность и контроль за материально-техническим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организационным обеспечением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органов местного самоуправления 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округа, муниципальные служащие и работники аппарата Совета депутатов несут ответственность в соответствии с законодательством Российской Федерации в пределах их компетенции за ненадлежащее материально-техническое и организационное обеспечение деятельности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настоящего Порядка осуществляют в соответствии с законодательством Российской Федерации Совет депутатов, комиссия Совета депутатов, осуществляющая полномочия в финансово-бюджетной сфере, глава муниципального округа в пределах их компетенции.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качеством и количеством (объемом) товаров (работ и услуг), поставляемых (выполняемых, оказываемых) в целях материально-технического и организационного обеспечения деятельности органов местного самоуправления, осуществляется администрацией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BA156E" w:rsidRPr="00E005F1" w:rsidRDefault="00BA156E" w:rsidP="00D57A81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бюджетных средств и имущества, выделенных (предоставленных) на материально-техническое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администрацией внутреннего муниципального финансового контроля.</w:t>
      </w:r>
    </w:p>
    <w:sectPr w:rsidR="00BA156E" w:rsidRPr="00E005F1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87481"/>
    <w:multiLevelType w:val="multilevel"/>
    <w:tmpl w:val="AE5EC1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C55EA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144B3"/>
    <w:rsid w:val="00530B45"/>
    <w:rsid w:val="00540A4F"/>
    <w:rsid w:val="00543003"/>
    <w:rsid w:val="0057173A"/>
    <w:rsid w:val="00574283"/>
    <w:rsid w:val="00580DDA"/>
    <w:rsid w:val="005841F4"/>
    <w:rsid w:val="00585871"/>
    <w:rsid w:val="005A2C54"/>
    <w:rsid w:val="005B1FFC"/>
    <w:rsid w:val="005D0CDB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5EB7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10F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1F8F"/>
    <w:rsid w:val="00AB588B"/>
    <w:rsid w:val="00AD41EE"/>
    <w:rsid w:val="00AD675E"/>
    <w:rsid w:val="00AE4CE4"/>
    <w:rsid w:val="00AE6AF7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156E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A6F81"/>
    <w:rsid w:val="00CB700B"/>
    <w:rsid w:val="00CB725E"/>
    <w:rsid w:val="00CD4853"/>
    <w:rsid w:val="00D246FC"/>
    <w:rsid w:val="00D43997"/>
    <w:rsid w:val="00D57A81"/>
    <w:rsid w:val="00D80F45"/>
    <w:rsid w:val="00D91F4B"/>
    <w:rsid w:val="00D96F6A"/>
    <w:rsid w:val="00DB3DF6"/>
    <w:rsid w:val="00DD1C24"/>
    <w:rsid w:val="00DF1BFD"/>
    <w:rsid w:val="00DF50BD"/>
    <w:rsid w:val="00E005F1"/>
    <w:rsid w:val="00E02327"/>
    <w:rsid w:val="00E32797"/>
    <w:rsid w:val="00E6026C"/>
    <w:rsid w:val="00E9184B"/>
    <w:rsid w:val="00E95F9F"/>
    <w:rsid w:val="00EA0190"/>
    <w:rsid w:val="00EB5020"/>
    <w:rsid w:val="00EB65A4"/>
    <w:rsid w:val="00EC2B75"/>
    <w:rsid w:val="00EC55EA"/>
    <w:rsid w:val="00ED1EDB"/>
    <w:rsid w:val="00ED3703"/>
    <w:rsid w:val="00ED401B"/>
    <w:rsid w:val="00EF4283"/>
    <w:rsid w:val="00F1144C"/>
    <w:rsid w:val="00F1373A"/>
    <w:rsid w:val="00F149CC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96F6-84B1-4B8C-ADC9-1F57B111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2022-10-21T10:26:00Z</cp:lastPrinted>
  <dcterms:created xsi:type="dcterms:W3CDTF">2022-10-22T13:14:00Z</dcterms:created>
  <dcterms:modified xsi:type="dcterms:W3CDTF">2022-10-22T13:14:00Z</dcterms:modified>
</cp:coreProperties>
</file>