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29" w:rsidRDefault="00BE1B29" w:rsidP="00741B5A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BE1B29" w:rsidRDefault="00BE1B29" w:rsidP="00741B5A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№</w:t>
      </w:r>
      <w:r w:rsidRPr="00AA6D9D">
        <w:rPr>
          <w:rFonts w:ascii="Times New Roman" w:hAnsi="Times New Roman"/>
          <w:color w:val="000000"/>
          <w:spacing w:val="-1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BE1B29" w:rsidRDefault="00BE1B29" w:rsidP="00741B5A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Главой МО Академический</w:t>
      </w:r>
      <w:r w:rsidR="00741B5A" w:rsidRPr="00741B5A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Ртищевой И.А. </w:t>
      </w:r>
    </w:p>
    <w:p w:rsidR="00BE1B29" w:rsidRDefault="00BE1B29" w:rsidP="00741B5A">
      <w:pPr>
        <w:shd w:val="clear" w:color="auto" w:fill="FFFFFF"/>
        <w:tabs>
          <w:tab w:val="left" w:pos="792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A77CE2">
        <w:rPr>
          <w:rFonts w:ascii="Times New Roman" w:hAnsi="Times New Roman"/>
          <w:color w:val="000000"/>
          <w:spacing w:val="-12"/>
          <w:sz w:val="28"/>
          <w:szCs w:val="28"/>
        </w:rPr>
        <w:t>____.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2022г.  ____________________</w:t>
      </w:r>
    </w:p>
    <w:p w:rsidR="00BE1B29" w:rsidRDefault="00BE1B29" w:rsidP="00741B5A">
      <w:pPr>
        <w:shd w:val="clear" w:color="auto" w:fill="FFFFFF"/>
        <w:tabs>
          <w:tab w:val="left" w:pos="7920"/>
        </w:tabs>
        <w:spacing w:after="0" w:line="240" w:lineRule="auto"/>
        <w:ind w:left="6237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:rsidR="005439E5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8"/>
          <w:szCs w:val="28"/>
        </w:rPr>
      </w:pPr>
    </w:p>
    <w:p w:rsidR="005439E5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>СОВЕТ ДЕПУТАТОВ</w:t>
      </w:r>
      <w:r w:rsidRPr="00F11B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>МУНИЦИПАЛЬНОГО ОКРУГА</w:t>
      </w:r>
      <w:r w:rsidR="00C95B6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5439E5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 xml:space="preserve">АКАДЕМИЧЕСКИЙ </w:t>
      </w:r>
    </w:p>
    <w:p w:rsidR="00F11B7B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>РЕШЕНИЕ</w:t>
      </w:r>
    </w:p>
    <w:p w:rsidR="00A77CE2" w:rsidRDefault="00A77CE2" w:rsidP="00741B5A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A77CE2" w:rsidRDefault="00A77CE2" w:rsidP="00741B5A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11B7B" w:rsidRDefault="005439E5" w:rsidP="00A77CE2">
      <w:pPr>
        <w:spacing w:after="0" w:line="240" w:lineRule="auto"/>
        <w:ind w:right="3968"/>
        <w:rPr>
          <w:rStyle w:val="fontstyle21"/>
          <w:rFonts w:ascii="Times New Roman" w:hAnsi="Times New Roman" w:cs="Times New Roman"/>
          <w:i/>
          <w:iCs/>
          <w:sz w:val="28"/>
          <w:szCs w:val="28"/>
        </w:rPr>
      </w:pP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О</w:t>
      </w:r>
      <w:r w:rsid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 xml:space="preserve">б утверждении </w:t>
      </w: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порядк</w:t>
      </w:r>
      <w:r w:rsid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а</w:t>
      </w: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 xml:space="preserve"> поощрения депутатов Совета</w:t>
      </w:r>
      <w:bookmarkStart w:id="1" w:name="_GoBack"/>
      <w:bookmarkEnd w:id="1"/>
      <w:r w:rsidRPr="00A77C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депутатов муниципального округа</w:t>
      </w:r>
      <w:r w:rsidRPr="00A77C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F11B7B"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Академический</w:t>
      </w:r>
    </w:p>
    <w:p w:rsidR="00A77CE2" w:rsidRPr="00A77CE2" w:rsidRDefault="00A77CE2" w:rsidP="00741B5A">
      <w:pPr>
        <w:spacing w:after="0" w:line="240" w:lineRule="auto"/>
        <w:rPr>
          <w:rStyle w:val="fontstyle21"/>
          <w:rFonts w:ascii="Times New Roman" w:hAnsi="Times New Roman" w:cs="Times New Roman"/>
          <w:i/>
          <w:iCs/>
          <w:sz w:val="28"/>
          <w:szCs w:val="28"/>
        </w:rPr>
      </w:pPr>
    </w:p>
    <w:p w:rsidR="00A77CE2" w:rsidRDefault="00386EAD" w:rsidP="00A77CE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86EAD">
        <w:rPr>
          <w:rFonts w:ascii="TimesNewRoman" w:hAnsi="TimesNewRoman"/>
          <w:color w:val="000000"/>
          <w:sz w:val="28"/>
          <w:szCs w:val="28"/>
        </w:rPr>
        <w:t>В соответствии со статьей 9, частью 5 статьи 12, частями 4 и 4.1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статьи 13 и частью 1 статьи 17 Закона города Москвы от 06 ноября 2002 года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№ 56 «Об организации местного самоуправления в городе Москве», частями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16 и 17 статьи 3 Закона города Москвы от 11 июля 2012 года № 39 «О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наделении органов местного самоуправления муниципальных округов в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 xml:space="preserve">городе Москве отдельными полномочиями города Москвы», </w:t>
      </w:r>
      <w:r w:rsidR="00D215DD" w:rsidRPr="00D215DD">
        <w:rPr>
          <w:rFonts w:ascii="TimesNewRoman" w:hAnsi="TimesNewRoman"/>
          <w:color w:val="000000"/>
          <w:sz w:val="28"/>
          <w:szCs w:val="28"/>
        </w:rPr>
        <w:t>постановлением Правительства Москвы от 17 декабря 2013 г. N 853-ПП "Об утверждении порядков предоставления межбюджетных трансфертов из бюджета города Москвы бюджетам внутригородских муниципальных образований",</w:t>
      </w:r>
      <w:r w:rsidR="00C95B60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86EAD">
        <w:rPr>
          <w:rFonts w:ascii="TimesNewRoman" w:hAnsi="TimesNewRoman"/>
          <w:color w:val="000000"/>
          <w:sz w:val="28"/>
          <w:szCs w:val="28"/>
        </w:rPr>
        <w:t>Уставом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муниципального округа</w:t>
      </w:r>
      <w:r w:rsidR="00C95B6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Академический</w:t>
      </w:r>
      <w:r w:rsidR="00A77CE2">
        <w:rPr>
          <w:rFonts w:ascii="TimesNewRoman" w:hAnsi="TimesNewRoman"/>
          <w:color w:val="000000"/>
          <w:sz w:val="28"/>
          <w:szCs w:val="28"/>
        </w:rPr>
        <w:t xml:space="preserve"> </w:t>
      </w:r>
      <w:r w:rsidR="005439E5" w:rsidRPr="00F11B7B">
        <w:rPr>
          <w:rStyle w:val="fontstyle21"/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77CE2">
        <w:rPr>
          <w:rStyle w:val="fontstyle21"/>
          <w:rFonts w:ascii="Times New Roman" w:hAnsi="Times New Roman" w:cs="Times New Roman"/>
          <w:sz w:val="28"/>
          <w:szCs w:val="28"/>
        </w:rPr>
        <w:t xml:space="preserve">муниципального округа Академический </w:t>
      </w:r>
      <w:r w:rsidR="005439E5" w:rsidRPr="00F11B7B">
        <w:rPr>
          <w:rStyle w:val="fontstyle21"/>
          <w:rFonts w:ascii="Times New Roman" w:hAnsi="Times New Roman" w:cs="Times New Roman"/>
          <w:sz w:val="28"/>
          <w:szCs w:val="28"/>
        </w:rPr>
        <w:t>решил</w:t>
      </w:r>
      <w:r w:rsidR="005439E5" w:rsidRPr="00F11B7B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A77CE2" w:rsidRDefault="00A77CE2" w:rsidP="00A77CE2">
      <w:pPr>
        <w:spacing w:after="0" w:line="240" w:lineRule="auto"/>
        <w:ind w:firstLine="567"/>
        <w:jc w:val="both"/>
        <w:rPr>
          <w:rFonts w:ascii="TimesNewRoman" w:hAnsi="TimesNewRoman"/>
          <w:sz w:val="28"/>
          <w:szCs w:val="28"/>
        </w:rPr>
      </w:pPr>
    </w:p>
    <w:p w:rsidR="00A77CE2" w:rsidRPr="00A77CE2" w:rsidRDefault="005439E5" w:rsidP="00A77CE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Утвердить порядок поощрения депутатов Совета депутатов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муниципального округа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D215DD" w:rsidRPr="00A77CE2">
        <w:rPr>
          <w:rFonts w:ascii="TimesNewRoman" w:hAnsi="TimesNewRoman"/>
          <w:sz w:val="28"/>
          <w:szCs w:val="28"/>
        </w:rPr>
        <w:t>Академический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D215DD" w:rsidRPr="00A77CE2">
        <w:rPr>
          <w:rFonts w:ascii="TimesNewRoman" w:hAnsi="TimesNewRoman"/>
          <w:sz w:val="28"/>
          <w:szCs w:val="28"/>
        </w:rPr>
        <w:t>(приложение).</w:t>
      </w:r>
    </w:p>
    <w:p w:rsidR="00A77CE2" w:rsidRDefault="00D215DD" w:rsidP="00A77CE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Признать утратившим силу Решение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6F3059" w:rsidRPr="00A77CE2">
        <w:rPr>
          <w:rFonts w:ascii="TimesNewRoman" w:hAnsi="TimesNewRoman"/>
          <w:sz w:val="28"/>
          <w:szCs w:val="28"/>
        </w:rPr>
        <w:t>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</w:t>
      </w:r>
    </w:p>
    <w:p w:rsidR="00A77CE2" w:rsidRDefault="005439E5" w:rsidP="00A77CE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Опубликовать настоящее решение в бюллетене «Московский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муниципальный вестник» и разместить на официальном сайте муниципального</w:t>
      </w:r>
      <w:r w:rsidR="006F3059" w:rsidRPr="00A77CE2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A77CE2">
        <w:rPr>
          <w:rFonts w:ascii="TimesNewRoman" w:hAnsi="TimesNewRoman"/>
          <w:sz w:val="28"/>
          <w:szCs w:val="28"/>
        </w:rPr>
        <w:t>округа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6F3059" w:rsidRPr="00A77CE2">
        <w:rPr>
          <w:rFonts w:ascii="TimesNewRoman" w:hAnsi="TimesNewRoman"/>
          <w:sz w:val="28"/>
          <w:szCs w:val="28"/>
        </w:rPr>
        <w:t xml:space="preserve">Академический </w:t>
      </w:r>
    </w:p>
    <w:p w:rsidR="006F3059" w:rsidRPr="00A77CE2" w:rsidRDefault="005439E5" w:rsidP="00A77CE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Контроль за выполнением н</w:t>
      </w:r>
      <w:r w:rsidR="006F3059" w:rsidRPr="00A77CE2">
        <w:rPr>
          <w:rFonts w:ascii="TimesNewRoman" w:hAnsi="TimesNewRoman"/>
          <w:sz w:val="28"/>
          <w:szCs w:val="28"/>
        </w:rPr>
        <w:t>астоящего решения возложить на Г</w:t>
      </w:r>
      <w:r w:rsidRPr="00A77CE2">
        <w:rPr>
          <w:rFonts w:ascii="TimesNewRoman" w:hAnsi="TimesNewRoman"/>
          <w:sz w:val="28"/>
          <w:szCs w:val="28"/>
        </w:rPr>
        <w:t>лаву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муниципального округа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6F3059" w:rsidRPr="00A77CE2">
        <w:rPr>
          <w:rFonts w:ascii="TimesNewRoman" w:hAnsi="TimesNewRoman"/>
          <w:sz w:val="28"/>
          <w:szCs w:val="28"/>
        </w:rPr>
        <w:t>Академический Ртищеву И.А.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</w:p>
    <w:p w:rsidR="00A77CE2" w:rsidRPr="00C95B60" w:rsidRDefault="00A77CE2" w:rsidP="00741B5A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</w:p>
    <w:p w:rsidR="00BE1B29" w:rsidRDefault="00BE1B29" w:rsidP="00741B5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E1B29" w:rsidRDefault="00BE1B29" w:rsidP="00741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BE1B29" w:rsidRDefault="00BE1B29" w:rsidP="00741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Академический                                             </w:t>
      </w:r>
    </w:p>
    <w:p w:rsidR="00A77CE2" w:rsidRDefault="00BE1B29" w:rsidP="00A77CE2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________________Ртищева И.А.</w:t>
      </w:r>
      <w:r w:rsidR="00741B5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77CE2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BE1B29" w:rsidRPr="0000494B" w:rsidRDefault="00BE1B29" w:rsidP="00BE1B29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</w:t>
      </w:r>
    </w:p>
    <w:p w:rsidR="00BE1B29" w:rsidRPr="0000494B" w:rsidRDefault="00BE1B29" w:rsidP="00BE1B29">
      <w:pPr>
        <w:spacing w:after="0" w:line="240" w:lineRule="auto"/>
        <w:ind w:left="4536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:rsidR="00BE1B29" w:rsidRPr="0000494B" w:rsidRDefault="00BE1B29" w:rsidP="00BE1B29">
      <w:pPr>
        <w:spacing w:after="0" w:line="240" w:lineRule="auto"/>
        <w:ind w:left="4536" w:right="70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_______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2022 №</w:t>
      </w:r>
      <w:r w:rsidRPr="0000494B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_____</w:t>
      </w:r>
      <w:r w:rsidRPr="0000494B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-2022</w:t>
      </w:r>
    </w:p>
    <w:p w:rsidR="00BE1B29" w:rsidRPr="0000494B" w:rsidRDefault="00BE1B29" w:rsidP="00BE1B29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F3059" w:rsidRDefault="006F3059" w:rsidP="006F3059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F3059" w:rsidRDefault="005439E5" w:rsidP="00BE1B2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Порядок</w:t>
      </w:r>
      <w:r w:rsidRPr="006F30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поощрени</w:t>
      </w:r>
      <w:r w:rsidR="00E82F4E">
        <w:rPr>
          <w:rStyle w:val="fontstyle01"/>
          <w:rFonts w:ascii="Times New Roman" w:hAnsi="Times New Roman" w:cs="Times New Roman"/>
          <w:b/>
          <w:sz w:val="28"/>
          <w:szCs w:val="28"/>
        </w:rPr>
        <w:t>я</w:t>
      </w: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депутатов Совета депутатов</w:t>
      </w:r>
      <w:r w:rsidRPr="006F30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C95B6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6F3059"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Академический</w:t>
      </w:r>
    </w:p>
    <w:p w:rsidR="00C95B60" w:rsidRPr="00C95B60" w:rsidRDefault="00C95B60" w:rsidP="00C95B60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Pr="00C95B60" w:rsidRDefault="00C95B60" w:rsidP="00C95B6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95B60" w:rsidRPr="00C95B60" w:rsidRDefault="00C95B60" w:rsidP="00C95B60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1.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Настоящий Порядок регулирует вопросы поощрения депутатов Совета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депутатов муниципального округа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 (далее – депутаты), активно участвующих в осуществлении отдельных полномочий города Москвы, переданных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(далее - переданные полномочия).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2.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Поощрение депутатов производится за счет и в пределах средств фонда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стимулирования.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Сумма поощрительной выплаты на каждого депутата рассчитывается путем деления общей суммы межбюджетного трансферта из бюджета города Москвы на количество депутатов, работающих в настоящее время в Совете депутатов.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3.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Поощрение депутатов осуществляется один раз в квартал, на основании решения Совета депутатов.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Решение Совета депутатов о поощрении депутатов Совета депутатов принимается большинством голосов от установленной численности депутатов.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4.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Глава муниципального округа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осуществляет подготовку проекта решения Совета депутатов о поощрении депутатов (далее - проект решения).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5.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Выплата поощрения производится в безналичной форме. Депутат информирует в письменном виде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 Совета депутатов муниципального округа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(далее -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 Совета депутатов) о банковских реквизитах для выплаты поощрения.</w:t>
      </w:r>
    </w:p>
    <w:p w:rsidR="00C95B60" w:rsidRPr="00741B5A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1.6. Аппарат Совета депутатов </w:t>
      </w:r>
      <w:r w:rsidR="00BE1B29"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обеспечивает выплату депутату поощрения </w:t>
      </w:r>
      <w:r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не позднее 10 календарных дней со дня принятия Советом депутатов решения </w:t>
      </w:r>
      <w:r w:rsidR="00BE1B29"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>о поощрении депутатов Совета депутатов</w:t>
      </w:r>
      <w:r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</w:p>
    <w:p w:rsidR="00C95B60" w:rsidRPr="00C95B60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7.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Депутат имеет право отказаться от поощрения путем подачи письменного заявления главе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до принятия Советом депутатов решения о поощрении депутатов.</w:t>
      </w:r>
    </w:p>
    <w:p w:rsidR="00C95B60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8.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В случае отказа депутата от поощрения неиспользованная часть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межбюджетного трансферта подлежит возврату в бюджет города Москвы в порядке и сроки, установленные соглашением о предоставлении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lastRenderedPageBreak/>
        <w:t>межбюджетного трансферта между Департаментом финансов города Москвы 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аппаратом Совета депутатов.</w:t>
      </w:r>
    </w:p>
    <w:p w:rsidR="00BE1B29" w:rsidRPr="00C95B60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Default="00C95B60" w:rsidP="00BE1B2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E1B29">
        <w:rPr>
          <w:rStyle w:val="fontstyle01"/>
          <w:rFonts w:ascii="Times New Roman" w:hAnsi="Times New Roman" w:cs="Times New Roman"/>
          <w:b/>
          <w:sz w:val="28"/>
          <w:szCs w:val="28"/>
        </w:rPr>
        <w:t>2. Основания для поощрения депутатов</w:t>
      </w:r>
    </w:p>
    <w:p w:rsidR="00BE1B29" w:rsidRPr="00BE1B29" w:rsidRDefault="00BE1B29" w:rsidP="00BE1B2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C95B60" w:rsidRPr="00741B5A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. Основани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ем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для поощрения депутатов является добросовестное и регулярное исполнение обязанностей депутата,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вытекающих из отдельных полномочий города Москвы, которыми наделяются органы местного самоуправления муниципальных округов в городе Москве (ст. 1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Москвы»)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(переданные полномочия)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, в том числе:</w:t>
      </w:r>
    </w:p>
    <w:p w:rsidR="00C95B60" w:rsidRPr="00741B5A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2.1.1.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участие депутата в заседаниях Совета депутатов,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работе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постоянных комисси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рабочих групп, иных формировани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, создаваемых представительным органом муниципального округа Академический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при исполнении 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634684" w:rsidRPr="00741B5A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2.1.2.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участие депутата в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рабочих органах и комиссиях, создаваемых управой района Академический, иными органами государственно власти города Москвы, связанное с исполнением 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634684" w:rsidRPr="00741B5A" w:rsidRDefault="00BE1B29" w:rsidP="0063468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прием депутатом жителей муниципального округа и работа по обращениям жителей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по вопросам исполнения 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2.1.4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. выполнение в установленные сроки поручен</w:t>
      </w:r>
      <w:r w:rsidR="00A77CE2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ий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Совет</w:t>
      </w:r>
      <w:r w:rsidR="00A77CE2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депутатов </w:t>
      </w:r>
      <w:r w:rsidR="00A77CE2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главы муниципального округа Академический</w:t>
      </w:r>
      <w:r w:rsidRPr="00D51570">
        <w:t xml:space="preserve"> </w:t>
      </w:r>
      <w:r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по вопросам исполнения </w:t>
      </w:r>
      <w:r w:rsidR="005D1CDB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2.1.5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. участие депутата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контроле за ходом выполнения указанных работ;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_Hlk119337678"/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2.1.6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bookmarkEnd w:id="2"/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участие депутата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2.1.7.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участие в </w:t>
      </w:r>
      <w:bookmarkStart w:id="3" w:name="_Hlk119337759"/>
      <w:r w:rsidR="001B1E37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комиссиях/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рабочих </w:t>
      </w:r>
      <w:bookmarkEnd w:id="3"/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группах по рассмотрению проектов градостроительной</w:t>
      </w:r>
      <w:r w:rsidR="001B1E37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документации;</w:t>
      </w:r>
    </w:p>
    <w:p w:rsidR="00C95B60" w:rsidRPr="00741B5A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_Hlk119337781"/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2.1.8.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участие в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комиссиях/рабочих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группах по рассмотрению проектов размещения нестационарных объектов при условии своевременного приглашения к участию в работе таких комиссий/рабочих групп;</w:t>
      </w:r>
    </w:p>
    <w:p w:rsidR="001B1E37" w:rsidRPr="00741B5A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2.2. В случае </w:t>
      </w:r>
      <w:r w:rsidR="00547849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систематического </w:t>
      </w:r>
      <w:r w:rsid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(более двух раз)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неисполнения </w:t>
      </w:r>
      <w:r w:rsid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по неуважительной причине</w:t>
      </w:r>
      <w:r w:rsidR="00D5157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депутатом обязанностей депутата, вытекающих из </w:t>
      </w:r>
      <w:r w:rsidR="00792838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547849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Совет депутатов может принять решение, не предусматривающее поощрение депутата.</w:t>
      </w:r>
    </w:p>
    <w:p w:rsidR="00547849" w:rsidRPr="00741B5A" w:rsidRDefault="00547849" w:rsidP="0054784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2.3. В случае принятия Советом депутатов решения, не предусматривающего поощрения депутата, неиспользованная часть межбюджетного трансферта подлежит возврату в бюджет города Москвы в порядке и сроки, установленные соглашением о предоставлении межбюджетного трансферта между Департаментом финансов города Москвы и аппаратом Совета депутатов.</w:t>
      </w:r>
    </w:p>
    <w:p w:rsidR="00547849" w:rsidRPr="001B1E37" w:rsidRDefault="0054784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trike/>
          <w:sz w:val="28"/>
          <w:szCs w:val="28"/>
        </w:rPr>
      </w:pPr>
    </w:p>
    <w:p w:rsidR="00C95B60" w:rsidRPr="001B1E37" w:rsidRDefault="00C95B60" w:rsidP="0054784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B1E37">
        <w:rPr>
          <w:rStyle w:val="fontstyle01"/>
          <w:rFonts w:ascii="Times New Roman" w:hAnsi="Times New Roman" w:cs="Times New Roman"/>
          <w:b/>
          <w:sz w:val="28"/>
          <w:szCs w:val="28"/>
        </w:rPr>
        <w:t>3.Финансовое обеспечение поощрения депутатов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3.1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Финансирование расходов, связанных с реализацией настоящего Положения, осуществляется за счет средств межбюджетного трансферта из бюджета города Москвы, предоставляемого бюджету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на соответствующий финансовый год в порядке, определяемом Правительством Москвы. 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3.2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Межбюджетный трансферт предоставляется на основании заключенного между Департаментом финансов города Москвы 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аппаратом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 соглашения о предоставлении межбюджетного трансферта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по форме, установленной Департаментом финансов города Москвы.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3.3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Средства указанного в настоящем пункте межбюджетного трансферта из бюджета города Москвы могут быть направлены только на поощрение депутатов в соответствии с настоящим Положением.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3.4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 Совета депутатов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 представляет в Департамент финансов города Москвы отчет об использовании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межбюджетного трансферта из бюджета города Москвы по форме, утвержденной Департаментом финансов города Москвы, в сроки, установленные Правительством Москвы.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3.5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Неиспользованные суммы межбюджетного трансферта из бюджета города Москвы подлежат возврату в бюджет города Москвы в порядке, установленном соглашением между Департаментом финансов города Москвы 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аппаратом Совета депутатов.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95B60" w:rsidRPr="00C95B60" w:rsidSect="00741B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22"/>
    <w:multiLevelType w:val="hybridMultilevel"/>
    <w:tmpl w:val="3D34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68C7"/>
    <w:multiLevelType w:val="hybridMultilevel"/>
    <w:tmpl w:val="0C2A1A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D46BF"/>
    <w:multiLevelType w:val="hybridMultilevel"/>
    <w:tmpl w:val="BF62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4852"/>
    <w:multiLevelType w:val="hybridMultilevel"/>
    <w:tmpl w:val="7F9E7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327C3"/>
    <w:multiLevelType w:val="hybridMultilevel"/>
    <w:tmpl w:val="02A0FC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D4408"/>
    <w:multiLevelType w:val="hybridMultilevel"/>
    <w:tmpl w:val="6AF6BD62"/>
    <w:lvl w:ilvl="0" w:tplc="5B24E846">
      <w:start w:val="1"/>
      <w:numFmt w:val="decimal"/>
      <w:suff w:val="space"/>
      <w:lvlText w:val="%1.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5C52A3"/>
    <w:multiLevelType w:val="hybridMultilevel"/>
    <w:tmpl w:val="1E40C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CF"/>
    <w:rsid w:val="000219F3"/>
    <w:rsid w:val="000829A4"/>
    <w:rsid w:val="00194218"/>
    <w:rsid w:val="001B083D"/>
    <w:rsid w:val="001B1E37"/>
    <w:rsid w:val="002E3B95"/>
    <w:rsid w:val="00386EAD"/>
    <w:rsid w:val="00407378"/>
    <w:rsid w:val="00423E0D"/>
    <w:rsid w:val="00466DD1"/>
    <w:rsid w:val="004A2124"/>
    <w:rsid w:val="004D74F4"/>
    <w:rsid w:val="005439E5"/>
    <w:rsid w:val="00547849"/>
    <w:rsid w:val="005749B0"/>
    <w:rsid w:val="005D1CDB"/>
    <w:rsid w:val="00634684"/>
    <w:rsid w:val="006626F0"/>
    <w:rsid w:val="006F3059"/>
    <w:rsid w:val="006F3B39"/>
    <w:rsid w:val="00741B5A"/>
    <w:rsid w:val="00792838"/>
    <w:rsid w:val="007B00A3"/>
    <w:rsid w:val="007C4CDE"/>
    <w:rsid w:val="00812269"/>
    <w:rsid w:val="008760D2"/>
    <w:rsid w:val="00A77CE2"/>
    <w:rsid w:val="00BE1B29"/>
    <w:rsid w:val="00BF2357"/>
    <w:rsid w:val="00C95B60"/>
    <w:rsid w:val="00D202E1"/>
    <w:rsid w:val="00D215DD"/>
    <w:rsid w:val="00D31469"/>
    <w:rsid w:val="00D51570"/>
    <w:rsid w:val="00DF67CF"/>
    <w:rsid w:val="00E21BB3"/>
    <w:rsid w:val="00E60EC8"/>
    <w:rsid w:val="00E82F4E"/>
    <w:rsid w:val="00F11B7B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228E"/>
  <w15:docId w15:val="{9541373F-669F-4181-816B-2B3791C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439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439E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D2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MZ</cp:lastModifiedBy>
  <cp:revision>2</cp:revision>
  <dcterms:created xsi:type="dcterms:W3CDTF">2022-11-17T14:35:00Z</dcterms:created>
  <dcterms:modified xsi:type="dcterms:W3CDTF">2022-11-17T14:35:00Z</dcterms:modified>
</cp:coreProperties>
</file>