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DC5A9C">
        <w:rPr>
          <w:rFonts w:ascii="Times New Roman" w:hAnsi="Times New Roman"/>
          <w:color w:val="000000"/>
          <w:spacing w:val="-12"/>
          <w:sz w:val="28"/>
          <w:szCs w:val="28"/>
        </w:rPr>
        <w:t>_______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:rsidR="00EF4283" w:rsidRDefault="00EF4283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EF4283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DC5A9C">
        <w:rPr>
          <w:rFonts w:ascii="Times New Roman" w:hAnsi="Times New Roman"/>
          <w:color w:val="000000"/>
          <w:spacing w:val="-12"/>
          <w:sz w:val="28"/>
          <w:szCs w:val="28"/>
        </w:rPr>
        <w:t>_______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FB1381" w:rsidRPr="00FB1381" w:rsidRDefault="00FB1381" w:rsidP="00FB1381">
      <w:pPr>
        <w:ind w:right="410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13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Положения о порядке установления местных праздников, организации и проведения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Академический, участия в организации и проведении городских праздничных и иных зрелищных мероприятий </w:t>
      </w:r>
    </w:p>
    <w:p w:rsidR="00B334DD" w:rsidRDefault="00B334DD" w:rsidP="000108DB">
      <w:pPr>
        <w:tabs>
          <w:tab w:val="left" w:pos="4111"/>
        </w:tabs>
        <w:spacing w:after="0" w:line="240" w:lineRule="auto"/>
        <w:ind w:right="4710"/>
        <w:jc w:val="both"/>
        <w:rPr>
          <w:b/>
          <w:bCs/>
        </w:rPr>
      </w:pPr>
    </w:p>
    <w:p w:rsidR="00B334DD" w:rsidRDefault="00B334DD" w:rsidP="000108DB">
      <w:pPr>
        <w:tabs>
          <w:tab w:val="left" w:pos="4111"/>
        </w:tabs>
        <w:spacing w:after="0" w:line="240" w:lineRule="auto"/>
        <w:ind w:right="4710"/>
        <w:jc w:val="both"/>
        <w:rPr>
          <w:b/>
          <w:bCs/>
        </w:rPr>
      </w:pPr>
    </w:p>
    <w:p w:rsidR="000108DB" w:rsidRPr="000108DB" w:rsidRDefault="00FB1381" w:rsidP="00FB1381">
      <w:pPr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FB1381"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пунктами 8, 9, подпунктом «е» пункта 19 части 1 статьи 8 Закона города Москвы от 6 ноября 2002 года № 56 «Об организации местного самоуправления в городе Москве», Устава муниципального округа Академический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108DB" w:rsidRPr="000108DB">
        <w:rPr>
          <w:rFonts w:ascii="Times New Roman" w:hAnsi="Times New Roman"/>
          <w:b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:rsidR="004C097D" w:rsidRPr="00FB1381" w:rsidRDefault="00FB1381" w:rsidP="004C09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B1381">
        <w:rPr>
          <w:rFonts w:ascii="Times New Roman" w:hAnsi="Times New Roman"/>
          <w:sz w:val="28"/>
          <w:szCs w:val="28"/>
        </w:rPr>
        <w:t xml:space="preserve">Утвердить Положение о порядке установления местных праздников, организации и проведения местных праздничных и иных зрелищных </w:t>
      </w:r>
      <w:r w:rsidR="004C097D" w:rsidRPr="00FB1381">
        <w:rPr>
          <w:rFonts w:ascii="Times New Roman" w:hAnsi="Times New Roman"/>
          <w:sz w:val="28"/>
          <w:szCs w:val="28"/>
        </w:rPr>
        <w:t>мероприятий в муниципальном округе Академический, мероприятий по военно-патриотическому воспитанию граждан Российской Федерации,</w:t>
      </w:r>
      <w:r w:rsidR="004C097D">
        <w:rPr>
          <w:rFonts w:ascii="Times New Roman" w:hAnsi="Times New Roman"/>
          <w:sz w:val="28"/>
          <w:szCs w:val="28"/>
        </w:rPr>
        <w:t xml:space="preserve"> </w:t>
      </w:r>
      <w:r w:rsidR="004C097D" w:rsidRPr="00FB1381">
        <w:rPr>
          <w:rFonts w:ascii="Times New Roman" w:hAnsi="Times New Roman"/>
          <w:sz w:val="28"/>
          <w:szCs w:val="28"/>
        </w:rPr>
        <w:t>проживающих на территории муниципального округа Академический</w:t>
      </w:r>
      <w:r w:rsidR="004C097D">
        <w:rPr>
          <w:rFonts w:ascii="Times New Roman" w:hAnsi="Times New Roman"/>
          <w:sz w:val="28"/>
          <w:szCs w:val="28"/>
        </w:rPr>
        <w:t>,</w:t>
      </w:r>
      <w:r w:rsidR="004C097D" w:rsidRPr="00FB1381">
        <w:rPr>
          <w:rFonts w:ascii="Times New Roman" w:hAnsi="Times New Roman"/>
          <w:sz w:val="28"/>
          <w:szCs w:val="28"/>
        </w:rPr>
        <w:t xml:space="preserve"> участия в организации и проведении городских праздничных и иных зрелищных мероприятий (Приложение).</w:t>
      </w:r>
    </w:p>
    <w:p w:rsidR="00636D79" w:rsidRPr="00FB1381" w:rsidRDefault="00636D79" w:rsidP="0082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381">
        <w:rPr>
          <w:rFonts w:ascii="Times New Roman" w:hAnsi="Times New Roman"/>
          <w:sz w:val="28"/>
          <w:szCs w:val="28"/>
        </w:rPr>
        <w:lastRenderedPageBreak/>
        <w:t xml:space="preserve">2. Признать утратившим силу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муниципального округа Академический от </w:t>
      </w:r>
      <w:r w:rsidRPr="00FB1381">
        <w:rPr>
          <w:rFonts w:ascii="Times New Roman" w:hAnsi="Times New Roman"/>
          <w:sz w:val="28"/>
          <w:szCs w:val="28"/>
        </w:rPr>
        <w:t>15 июня 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381">
        <w:rPr>
          <w:rFonts w:ascii="Times New Roman" w:hAnsi="Times New Roman"/>
          <w:sz w:val="28"/>
          <w:szCs w:val="28"/>
        </w:rPr>
        <w:t xml:space="preserve">№ 05-08-2016 </w:t>
      </w:r>
      <w:r>
        <w:rPr>
          <w:rFonts w:ascii="Times New Roman" w:hAnsi="Times New Roman"/>
          <w:sz w:val="28"/>
          <w:szCs w:val="28"/>
        </w:rPr>
        <w:t>«</w:t>
      </w:r>
      <w:r w:rsidRPr="00FB1381">
        <w:rPr>
          <w:rFonts w:ascii="Times New Roman" w:hAnsi="Times New Roman"/>
          <w:sz w:val="28"/>
          <w:szCs w:val="28"/>
        </w:rPr>
        <w:t>Об утверждении Порядка установления местных праздников и организации местных праздничных и иных зрелищных мероприятий в муниципальном округе Академический</w:t>
      </w:r>
      <w:r>
        <w:rPr>
          <w:rFonts w:ascii="Times New Roman" w:hAnsi="Times New Roman"/>
          <w:sz w:val="28"/>
          <w:szCs w:val="28"/>
        </w:rPr>
        <w:t>».</w:t>
      </w:r>
    </w:p>
    <w:p w:rsidR="00636D79" w:rsidRDefault="00636D79" w:rsidP="0082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1381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36D7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36D79">
          <w:rPr>
            <w:rStyle w:val="a6"/>
            <w:rFonts w:ascii="Times New Roman" w:hAnsi="Times New Roman"/>
            <w:sz w:val="28"/>
            <w:szCs w:val="28"/>
          </w:rPr>
          <w:t>.moacadem.ru</w:t>
        </w:r>
      </w:hyperlink>
      <w:r w:rsidRPr="00636D79">
        <w:rPr>
          <w:rFonts w:ascii="Times New Roman" w:hAnsi="Times New Roman"/>
          <w:color w:val="000000"/>
          <w:sz w:val="28"/>
          <w:szCs w:val="28"/>
        </w:rPr>
        <w:t>.</w:t>
      </w:r>
    </w:p>
    <w:p w:rsidR="000B1FA5" w:rsidRPr="000108DB" w:rsidRDefault="000B1FA5" w:rsidP="00824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8DB">
        <w:rPr>
          <w:rFonts w:ascii="Times New Roman" w:hAnsi="Times New Roman"/>
          <w:sz w:val="28"/>
          <w:szCs w:val="28"/>
        </w:rPr>
        <w:t>4</w:t>
      </w:r>
      <w:r w:rsidRPr="00636D79">
        <w:rPr>
          <w:rFonts w:ascii="Times New Roman" w:hAnsi="Times New Roman"/>
          <w:sz w:val="28"/>
          <w:szCs w:val="28"/>
        </w:rPr>
        <w:t>.  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57A81" w:rsidRDefault="000B1FA5" w:rsidP="00824A6B">
      <w:pPr>
        <w:pStyle w:val="29"/>
        <w:shd w:val="clear" w:color="auto" w:fill="auto"/>
        <w:spacing w:before="0" w:after="0" w:line="240" w:lineRule="auto"/>
        <w:ind w:firstLine="567"/>
      </w:pPr>
      <w:r>
        <w:rPr>
          <w:color w:val="000000"/>
        </w:rPr>
        <w:t xml:space="preserve">5. </w:t>
      </w:r>
      <w:r w:rsidR="00D57A81">
        <w:rPr>
          <w:color w:val="000000"/>
        </w:rPr>
        <w:t>Ко</w:t>
      </w:r>
      <w:r w:rsidR="00D57A81" w:rsidRPr="007A2464">
        <w:rPr>
          <w:color w:val="000000"/>
        </w:rPr>
        <w:t xml:space="preserve">нтроль за выполнением настоящего решения возложить </w:t>
      </w:r>
      <w:r w:rsidR="00D57A81">
        <w:rPr>
          <w:color w:val="000000"/>
        </w:rPr>
        <w:t xml:space="preserve">главу </w:t>
      </w:r>
      <w:r w:rsidR="00D57A81" w:rsidRPr="007A2464">
        <w:rPr>
          <w:color w:val="000000"/>
        </w:rPr>
        <w:t>муниципального округа Академический</w:t>
      </w:r>
      <w:r w:rsidR="00D57A81">
        <w:rPr>
          <w:color w:val="000000"/>
        </w:rPr>
        <w:t xml:space="preserve"> Ртищеву Ирину Александровну</w:t>
      </w:r>
      <w:r w:rsidR="00D57A81" w:rsidRPr="007A2464">
        <w:rPr>
          <w:color w:val="000000"/>
        </w:rPr>
        <w:t>.</w:t>
      </w: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-  «Против»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BB4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FA5" w:rsidRDefault="000B1FA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E5B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5E5B">
        <w:rPr>
          <w:rFonts w:ascii="Times New Roman" w:hAnsi="Times New Roman"/>
          <w:sz w:val="28"/>
          <w:szCs w:val="28"/>
        </w:rPr>
        <w:t>знакомлен: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C87E99" w:rsidRDefault="00415E5B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FA5" w:rsidRDefault="000B1FA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tbl>
      <w:tblPr>
        <w:tblW w:w="12150" w:type="dxa"/>
        <w:tblLook w:val="04A0" w:firstRow="1" w:lastRow="0" w:firstColumn="1" w:lastColumn="0" w:noHBand="0" w:noVBand="1"/>
      </w:tblPr>
      <w:tblGrid>
        <w:gridCol w:w="2228"/>
        <w:gridCol w:w="7695"/>
        <w:gridCol w:w="2227"/>
      </w:tblGrid>
      <w:tr w:rsidR="000B1FA5" w:rsidTr="000B1FA5">
        <w:tc>
          <w:tcPr>
            <w:tcW w:w="2228" w:type="dxa"/>
          </w:tcPr>
          <w:p w:rsidR="000B1FA5" w:rsidRDefault="000B1FA5">
            <w:pPr>
              <w:tabs>
                <w:tab w:val="left" w:pos="702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5" w:type="dxa"/>
          </w:tcPr>
          <w:p w:rsidR="000B1FA5" w:rsidRDefault="000B1FA5" w:rsidP="000B1FA5">
            <w:pPr>
              <w:spacing w:after="0" w:line="240" w:lineRule="auto"/>
              <w:ind w:left="3308" w:right="-922" w:hanging="2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</w:t>
            </w:r>
          </w:p>
          <w:p w:rsidR="000B1FA5" w:rsidRDefault="000B1FA5" w:rsidP="000B1FA5">
            <w:pPr>
              <w:spacing w:after="0" w:line="240" w:lineRule="auto"/>
              <w:ind w:left="3308" w:right="-104" w:hanging="2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 проекту решения Совета депутатов </w:t>
            </w:r>
          </w:p>
          <w:p w:rsidR="000B1FA5" w:rsidRDefault="000B1FA5" w:rsidP="000B1FA5">
            <w:pPr>
              <w:spacing w:after="0" w:line="240" w:lineRule="auto"/>
              <w:ind w:left="3308" w:right="-922" w:hanging="2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округа Академический </w:t>
            </w:r>
          </w:p>
          <w:p w:rsidR="000B1FA5" w:rsidRDefault="000B1FA5" w:rsidP="000B1FA5">
            <w:pPr>
              <w:spacing w:after="0" w:line="240" w:lineRule="auto"/>
              <w:ind w:left="3308" w:right="-922" w:hanging="2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</w:t>
            </w:r>
            <w:r w:rsidR="00DC5A9C">
              <w:rPr>
                <w:rFonts w:ascii="Times New Roman" w:hAnsi="Times New Roman"/>
                <w:b/>
                <w:i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</w:t>
            </w:r>
          </w:p>
          <w:p w:rsidR="000B1FA5" w:rsidRDefault="000B1FA5">
            <w:pPr>
              <w:tabs>
                <w:tab w:val="left" w:pos="702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</w:tcPr>
          <w:p w:rsidR="000B1FA5" w:rsidRDefault="000B1FA5">
            <w:pPr>
              <w:tabs>
                <w:tab w:val="left" w:pos="7020"/>
              </w:tabs>
              <w:rPr>
                <w:sz w:val="28"/>
                <w:szCs w:val="28"/>
              </w:rPr>
            </w:pPr>
          </w:p>
        </w:tc>
      </w:tr>
    </w:tbl>
    <w:p w:rsidR="00636D79" w:rsidRPr="00636D79" w:rsidRDefault="00636D79" w:rsidP="00636D79">
      <w:pPr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636D79" w:rsidRPr="00636D79" w:rsidRDefault="00636D79" w:rsidP="00636D79">
      <w:pPr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о порядке установления местных праздников, организации и проведения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 Академический, участия в организации и проведении городских праздничных и иных зрелищных мероприятий</w:t>
      </w:r>
    </w:p>
    <w:p w:rsidR="00636D79" w:rsidRDefault="00636D79" w:rsidP="00636D7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</w:t>
      </w: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1. Общие положения</w:t>
      </w:r>
    </w:p>
    <w:p w:rsidR="00636D79" w:rsidRPr="00636D79" w:rsidRDefault="00636D79" w:rsidP="00636D79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1.1. Настоящее Положение о порядке установления местных праздников, организации и проведения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 Академический, участия в организации и проведении городских праздничных и иных зрелищных мероприятий (далее – настоящее Положение) разработано в соответствии с Федеральным </w:t>
      </w:r>
      <w:hyperlink r:id="rId7" w:history="1">
        <w:r w:rsidRPr="00636D7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другими федеральными законами и иными нормативными правовыми актами Российской Федерации, </w:t>
      </w:r>
      <w:hyperlink r:id="rId8" w:history="1">
        <w:r w:rsidRPr="00636D7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от  6 ноября 2002 года № 56 «Об организации местного самоуправления в городе Москве», другими законами и иными нормативными правовыми актами города Москвы, </w:t>
      </w:r>
      <w:hyperlink r:id="rId9" w:history="1">
        <w:r w:rsidRPr="00636D79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 Академический и иными нормативными правовыми актами муниципального округа  Академический(далее – муниципальный округ).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1.2.  Настоящее Положение регулирует процедуру принятия решения об установлении местных праздников и определяет правовые и организационные основы деятельности  аппарата Совета депутатов муниципального округа  Академический (далее –  аппарат Совета депутатов) по организации и проведению местных праздничных и иных зрелищных мероприятий в муниципальном округе, мероприятий по военно-патриотическому воспитанию граждан Российской Федерации, проживающих на территории муниципального округа, участию в организации и проведении городских праздничных и иных зрелищных мероприятий.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1.3. В настоящем Положении используются следующие основные понятия:</w:t>
      </w:r>
    </w:p>
    <w:p w:rsidR="00636D79" w:rsidRDefault="00636D79" w:rsidP="00636D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местный праздник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1AA5">
        <w:rPr>
          <w:rFonts w:ascii="Times New Roman" w:hAnsi="Times New Roman"/>
          <w:color w:val="000000" w:themeColor="text1"/>
          <w:sz w:val="28"/>
          <w:szCs w:val="28"/>
        </w:rPr>
        <w:t>– это дата (даты) местного значения (день или дни торжества), отражающие ме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стную историю и (или) сложившиеся на территории муниципального округа традиции, в том числе связанные с выдающимися событиями или общественными деятелями, установленные решением Совета депутатов муниципального округа (далее – Совет депутатов) на неопределенный срок;</w:t>
      </w:r>
    </w:p>
    <w:p w:rsidR="005E2845" w:rsidRPr="005E2845" w:rsidRDefault="00636D79" w:rsidP="005E284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местные праздничные и иные зрелищные мероприятия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Pr="00636D79">
        <w:rPr>
          <w:rFonts w:ascii="Times New Roman" w:hAnsi="Times New Roman"/>
          <w:color w:val="000000" w:themeColor="text1"/>
          <w:sz w:val="28"/>
          <w:szCs w:val="28"/>
          <w:u w:val="single"/>
        </w:rPr>
        <w:t>–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местные мероприятия) – </w:t>
      </w:r>
      <w:r w:rsidR="005E2845" w:rsidRPr="005E2845">
        <w:rPr>
          <w:rFonts w:ascii="Times New Roman" w:hAnsi="Times New Roman"/>
          <w:color w:val="000000" w:themeColor="text1"/>
          <w:sz w:val="28"/>
          <w:szCs w:val="28"/>
        </w:rPr>
        <w:t>массов</w:t>
      </w:r>
      <w:r w:rsidR="005E2845">
        <w:rPr>
          <w:rFonts w:ascii="Times New Roman" w:hAnsi="Times New Roman"/>
          <w:color w:val="000000" w:themeColor="text1"/>
          <w:sz w:val="28"/>
          <w:szCs w:val="28"/>
        </w:rPr>
        <w:t xml:space="preserve">ые </w:t>
      </w:r>
      <w:r w:rsidR="005E2845" w:rsidRPr="005E2845">
        <w:rPr>
          <w:rFonts w:ascii="Times New Roman" w:hAnsi="Times New Roman"/>
          <w:color w:val="000000" w:themeColor="text1"/>
          <w:sz w:val="28"/>
          <w:szCs w:val="28"/>
        </w:rPr>
        <w:t>мероприяти</w:t>
      </w:r>
      <w:r w:rsidR="005E284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E2845" w:rsidRPr="005E28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2845" w:rsidRPr="005E2845">
        <w:t xml:space="preserve"> </w:t>
      </w:r>
      <w:r w:rsidR="005E2845" w:rsidRPr="005E2845">
        <w:rPr>
          <w:rFonts w:ascii="Times New Roman" w:hAnsi="Times New Roman"/>
          <w:color w:val="000000" w:themeColor="text1"/>
          <w:sz w:val="28"/>
          <w:szCs w:val="28"/>
        </w:rPr>
        <w:t>не являющиеся городскими праздничными и иными зрелищными мероприятиями</w:t>
      </w:r>
      <w:r w:rsidR="005E284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2845" w:rsidRPr="005E2845">
        <w:rPr>
          <w:rFonts w:ascii="Times New Roman" w:hAnsi="Times New Roman"/>
          <w:color w:val="000000" w:themeColor="text1"/>
          <w:sz w:val="28"/>
          <w:szCs w:val="28"/>
        </w:rPr>
        <w:t xml:space="preserve"> совершающи</w:t>
      </w:r>
      <w:r w:rsidR="005E2845">
        <w:rPr>
          <w:rFonts w:ascii="Times New Roman" w:hAnsi="Times New Roman"/>
          <w:color w:val="000000" w:themeColor="text1"/>
          <w:sz w:val="28"/>
          <w:szCs w:val="28"/>
        </w:rPr>
        <w:t xml:space="preserve">еся </w:t>
      </w:r>
      <w:r w:rsidR="005E2845" w:rsidRPr="005E2845">
        <w:rPr>
          <w:rFonts w:ascii="Times New Roman" w:hAnsi="Times New Roman"/>
          <w:color w:val="000000" w:themeColor="text1"/>
          <w:sz w:val="28"/>
          <w:szCs w:val="28"/>
        </w:rPr>
        <w:t>с целью удовлетворения духовных, физических и других потребностей граждан, являющихся формой реализации их прав и свобод, а также формой социального общения между людьми и способом выработки единства установок личности, коллектива и общества в целом, проводимое в специально определенных для этого местах, предназначенных (в том числе временно) или подготовленных для проведения такого мероприятия (в помещениях, на территориях, а также в зданиях, сооружениях, на прилегающих к ним территориях). Местные праздничные и иные зрелищные мероприятия делятся на культурно-досуговые и информационно-просветительские, к которым относятся народные гуляния, праздники, карнавалы, фестивали, смотры, конкурсы, концерты, ярмарки, олимпиады народного творчества, выставки, театрализованные представления, семинары, лекции, экскурсии, конференции, мастер-классы, круглые столы и другие, в том числе комбинированные, формы мероприятий</w:t>
      </w:r>
      <w:r w:rsidR="005E284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36D79" w:rsidRDefault="00636D79" w:rsidP="00B8401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мероприятия по военно-патриотическому воспитанию граждан Российской Федерации, проживающих на территории муниципального округа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(далее – мероприятия по военно-патриотическому воспитанию граждан) – мероприятия, направленные на пропаганду и увековечивание памяти российских воинов, отличившихся в сражениях, и приуроченные к дням воинской славы России, а также мероприятия, посвящённые памятным датам России, связанным с военно-историческими событиями в жизни государства и общества, в том числе произошедшими на территории муниципального округа;</w:t>
      </w:r>
    </w:p>
    <w:p w:rsidR="00636D79" w:rsidRPr="00636D79" w:rsidRDefault="00636D79" w:rsidP="00B8401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городские праздничные и иные зрелищные мероприятия (далее – городские мероприятия) –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зрелищные мероприятия, приуроченные к городским праздникам и памятным датам, установленным Законом города Москвы от 22 сентября 2004 года № 56 «О праздниках города Москвы», иным зрелищным событиям жизни города Москвы, организуемым органами государственной власти города Москвы или с их участием;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участие в организации и проведении городских мероприятий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– мероприятия, организуемые аппаратом Совета депутатов, приуроченные к городским мероприятиям;</w:t>
      </w:r>
    </w:p>
    <w:p w:rsidR="00747B8E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организатор местного мероприятия, мероприятия по военно-патриотическому воспитанию граждан, участия в организации и проведении городского мероприятия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747B8E">
        <w:rPr>
          <w:rFonts w:ascii="Times New Roman" w:hAnsi="Times New Roman"/>
          <w:color w:val="000000" w:themeColor="text1"/>
          <w:sz w:val="28"/>
          <w:szCs w:val="28"/>
        </w:rPr>
        <w:t xml:space="preserve">органы местного самоуправления </w:t>
      </w:r>
      <w:r w:rsidR="00747B8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муниципального округа Академический, </w:t>
      </w:r>
      <w:r w:rsidR="00747B8E" w:rsidRPr="00747B8E">
        <w:rPr>
          <w:rFonts w:ascii="Times New Roman" w:hAnsi="Times New Roman"/>
          <w:color w:val="000000" w:themeColor="text1"/>
          <w:sz w:val="28"/>
          <w:szCs w:val="28"/>
        </w:rPr>
        <w:t>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636D79" w:rsidRPr="006A3280" w:rsidRDefault="006A328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3280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Исполнители работ/услуг по организации мероприятий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636D79" w:rsidRPr="006A3280">
        <w:rPr>
          <w:rFonts w:ascii="Times New Roman" w:hAnsi="Times New Roman"/>
          <w:color w:val="000000" w:themeColor="text1"/>
          <w:sz w:val="28"/>
          <w:szCs w:val="28"/>
        </w:rPr>
        <w:t>юридическ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636D79" w:rsidRPr="006A3280">
        <w:rPr>
          <w:rFonts w:ascii="Times New Roman" w:hAnsi="Times New Roman"/>
          <w:color w:val="000000" w:themeColor="text1"/>
          <w:sz w:val="28"/>
          <w:szCs w:val="28"/>
        </w:rPr>
        <w:t xml:space="preserve"> или физическ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>ие лица</w:t>
      </w:r>
      <w:r w:rsidR="00636D79" w:rsidRPr="006A328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 xml:space="preserve">по поручению органов местного самоуправления муниципального округа Академический выполняющие работы или оказывающие услуги по </w:t>
      </w:r>
      <w:r w:rsidR="00D915C8" w:rsidRPr="006A3280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 xml:space="preserve">и и проведению </w:t>
      </w:r>
      <w:r w:rsidR="00D915C8" w:rsidRPr="006A3280">
        <w:rPr>
          <w:rFonts w:ascii="Times New Roman" w:hAnsi="Times New Roman"/>
          <w:color w:val="000000" w:themeColor="text1"/>
          <w:sz w:val="28"/>
          <w:szCs w:val="28"/>
        </w:rPr>
        <w:t xml:space="preserve">местного мероприятия, мероприятия по военно-патриотическому воспитанию граждан, 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D915C8" w:rsidRPr="006A3280">
        <w:rPr>
          <w:rFonts w:ascii="Times New Roman" w:hAnsi="Times New Roman"/>
          <w:color w:val="000000" w:themeColor="text1"/>
          <w:sz w:val="28"/>
          <w:szCs w:val="28"/>
        </w:rPr>
        <w:t>участи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D915C8" w:rsidRPr="006A3280">
        <w:rPr>
          <w:rFonts w:ascii="Times New Roman" w:hAnsi="Times New Roman"/>
          <w:color w:val="000000" w:themeColor="text1"/>
          <w:sz w:val="28"/>
          <w:szCs w:val="28"/>
        </w:rPr>
        <w:t xml:space="preserve"> в организации и проведении городского мероприятия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6D79" w:rsidRPr="006A3280">
        <w:rPr>
          <w:rFonts w:ascii="Times New Roman" w:hAnsi="Times New Roman"/>
          <w:color w:val="000000" w:themeColor="text1"/>
          <w:sz w:val="28"/>
          <w:szCs w:val="28"/>
        </w:rPr>
        <w:t xml:space="preserve">(в случае заключения договора (муниципального контракта) на </w:t>
      </w:r>
      <w:r w:rsidR="00D915C8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 указанных работ и/или </w:t>
      </w:r>
      <w:r w:rsidR="00636D79" w:rsidRPr="006A3280">
        <w:rPr>
          <w:rFonts w:ascii="Times New Roman" w:hAnsi="Times New Roman"/>
          <w:color w:val="000000" w:themeColor="text1"/>
          <w:sz w:val="28"/>
          <w:szCs w:val="28"/>
        </w:rPr>
        <w:t>оказание услуг);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объект проведения местного мероприятия, мероприятия по военно-патриотическому воспитанию граждан, городского мероприятия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– специально определенная (отведенная) территория, помещение, здание, сооружение, комплекс строений (сооружений), прилегающая к ним территория, используемые (предназначенные), в том числе временно, или подготовленные для проведения местного мероприятия, мероприятия по военно-патриотическому воспитанию граждан, городского мероприятия.</w:t>
      </w: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1.4. Организация и проведение местных мероприятий, мероприятий по военно-патриотическому воспитанию граждан, участие в организации и проведении городских мероприятий осуществляются аппаратом Совета депутатов.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1.5. </w:t>
      </w:r>
      <w:r w:rsidRPr="00636D7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Организация и проведение местных мероприятий,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по военно-патриотическому воспитанию граждан, </w:t>
      </w:r>
      <w:r w:rsidRPr="00636D7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участие в организации и проведении городских мероприятий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относятся к расходным обязательствам муниципального округа.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hd w:val="clear" w:color="auto" w:fill="FFFFFF"/>
        <w:tabs>
          <w:tab w:val="left" w:pos="-18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2. Основные цели установления местных праздников,</w:t>
      </w: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организации и проведения местных мероприятий, </w:t>
      </w: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мероприятий по военно-патриотическому воспитанию граждан,</w:t>
      </w: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участия в организации и проведении городских мероприятий</w:t>
      </w:r>
    </w:p>
    <w:p w:rsidR="00636D79" w:rsidRPr="00636D79" w:rsidRDefault="00636D79" w:rsidP="00636D79">
      <w:pPr>
        <w:shd w:val="clear" w:color="auto" w:fill="FFFFFF"/>
        <w:tabs>
          <w:tab w:val="left" w:pos="-18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2.1. Основными целями установления местных праздников, организации и проведения местных мероприятий, участия в организации и проведении городских мероприятий являются: 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участие в реализации государственной политики в области культуры, поддержки молодежи и семьи на территории муниципального округа;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организация культурного, содержательного досуга жителей, проживающих на территории муниципального округа;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сохранение и развитие городских и местных традиций;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привлечение внимания и приобщение жителей муниципального округа к лучшим отечественным и местным культурным образцам;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формирование у жителей муниципального округа чувства уважения и любви к истории города Москвы и муниципального округа, развитие эстетического вкуса и усвоение норм поведения;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пропаганда знаний в области истории города Москвы и муниципального округа;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сохранение, развитие и популяризация любительского и народного творчества;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создание благоприятных условий для общения и активного участия жителей муниципального округа в массовых мероприятиях;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стимулирование творческих инициатив жителей муниципального округа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сокращение асоциального поведения в обществе и формирование социально значимых потребностей личности;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борьба с проявлениями межэтнической и межконфессиональной враждебности и нетерпимости, ксенофобии, расизма, шовинизма.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профилактика терроризма и экстремизма, минимизация и (или) ликвидация последствий проявлений терроризма и экстремизма на территории муниципального округа. 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2.2. Основными целями проведения мероприятий по военно-патриотическому воспитанию граждан являются: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участие в реализации государственной политики в области военно-патриотического воспитания детей и молодежи на территории муниципального округа;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воспитание чувства патриотизма, формирование у граждан Российской Федерации, проживающих на территории муниципального округа, чувства верности Отечеству, готовности к защите Отечества;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чувства уважения к истории России, пропаганда знаний о военно-исторических событиях в жизни государства; 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участие в подготовке и проведении мероприятий по увековечению памяти защитников Отечества;</w:t>
      </w:r>
    </w:p>
    <w:p w:rsidR="00636D79" w:rsidRPr="00636D79" w:rsidRDefault="001C5745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профилактика терроризма и экстремизма, минимизация и (или) ликвидация последствий проявлений терроризма и экстремизма на территории муниципального округа.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3. Порядок установления местных праздников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pStyle w:val="afff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 w:cs="Times New Roman"/>
          <w:color w:val="000000" w:themeColor="text1"/>
          <w:sz w:val="28"/>
          <w:szCs w:val="28"/>
        </w:rPr>
        <w:t>3.1. Предложение об установлении местного праздника вносится в Совет депутатов субъектами правотворческой инициативы, установленными Уставом муниципального округа.</w:t>
      </w:r>
    </w:p>
    <w:p w:rsidR="00636D79" w:rsidRPr="00636D79" w:rsidRDefault="00636D79" w:rsidP="00636D79">
      <w:pPr>
        <w:pStyle w:val="afff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об установлении местного праздника должно содержать:</w:t>
      </w:r>
    </w:p>
    <w:p w:rsidR="00636D79" w:rsidRPr="00636D79" w:rsidRDefault="00636D79" w:rsidP="00636D79">
      <w:pPr>
        <w:pStyle w:val="afff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местного праздника;</w:t>
      </w:r>
    </w:p>
    <w:p w:rsidR="00636D79" w:rsidRPr="00636D79" w:rsidRDefault="00636D79" w:rsidP="00636D7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дату (даты, период времени) проведения местного праздника;</w:t>
      </w:r>
    </w:p>
    <w:p w:rsidR="00636D79" w:rsidRDefault="00636D79" w:rsidP="00636D79">
      <w:pPr>
        <w:pStyle w:val="afff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предложения об установлении местного праздника.</w:t>
      </w:r>
    </w:p>
    <w:p w:rsidR="00747B8E" w:rsidRDefault="00747B8E" w:rsidP="00636D79">
      <w:pPr>
        <w:pStyle w:val="afff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pStyle w:val="afff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 Местные праздники устанавливаются решением Совета депутатов. В решении Совета депутатов об установлении местных праздников указывается </w:t>
      </w:r>
      <w:r w:rsidRPr="00636D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наименование и дата (даты, период времени) проведения каждого местного праздника. </w:t>
      </w:r>
    </w:p>
    <w:p w:rsidR="00636D79" w:rsidRPr="00636D79" w:rsidRDefault="00636D79" w:rsidP="00636D79">
      <w:pPr>
        <w:pStyle w:val="afff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 w:cs="Times New Roman"/>
          <w:color w:val="000000" w:themeColor="text1"/>
          <w:sz w:val="28"/>
          <w:szCs w:val="28"/>
        </w:rPr>
        <w:t>3.3. Местные праздники не должны устанавливаться в дни проведения государственных праздников Российской Федерации и праздников города Москвы.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Виды и формы местных мероприятий, </w:t>
      </w: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br/>
        <w:t>мероприятий по военно-патриотическому воспитанию граждан, участия в   организации и проведении городских мероприятий</w:t>
      </w:r>
    </w:p>
    <w:p w:rsidR="00636D79" w:rsidRPr="00636D79" w:rsidRDefault="00636D79" w:rsidP="00636D79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4.1. К местным мероприятиям относятся в том числе: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местные праздники; </w:t>
      </w:r>
    </w:p>
    <w:p w:rsidR="00636D79" w:rsidRPr="008D083B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587382">
        <w:rPr>
          <w:rFonts w:ascii="Times New Roman" w:hAnsi="Times New Roman"/>
          <w:color w:val="000000" w:themeColor="text1"/>
          <w:sz w:val="28"/>
          <w:szCs w:val="28"/>
        </w:rPr>
        <w:t>участие в организации и проведении празднично-зрелищных мероприятий</w:t>
      </w:r>
      <w:r w:rsidR="0058738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поддержка инициативы жителей муниципального округа по организации и проведению по месту жительства граждан социально значимых мероприятий празднично-зрелищного и иного характера;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организации и проведении празднично-зрелищных, иных мероприятий общественных организаций, осуществляющих деятельность на территории муниципального округа; 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мероприятия, связанные с проведением юбилейных праздников общественных организаций и творческих коллективов, осуществляющих деятельность на территории муниципального округа, с чествованием жителей муниципального округа по случаю юбилейных дат;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организация посещения зрелищных мероприятий в театрах, музеях, концертных залах, иных объектах культуры, спортивных объектах, с приобретением билетов для жителей муниципального округа.</w:t>
      </w:r>
    </w:p>
    <w:p w:rsidR="001A264D" w:rsidRPr="001A264D" w:rsidRDefault="00636D79" w:rsidP="001A264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4.2. Местные мероприятия могут быть организованы на территории муниципального округа в следующих формах</w:t>
      </w:r>
      <w:r w:rsidR="001A264D">
        <w:rPr>
          <w:rFonts w:ascii="Times New Roman" w:hAnsi="Times New Roman"/>
          <w:color w:val="000000" w:themeColor="text1"/>
          <w:sz w:val="28"/>
          <w:szCs w:val="28"/>
        </w:rPr>
        <w:t xml:space="preserve"> (в соответствии с </w:t>
      </w:r>
      <w:r w:rsidR="001A264D" w:rsidRPr="001A264D">
        <w:rPr>
          <w:rFonts w:ascii="Times New Roman" w:hAnsi="Times New Roman"/>
          <w:color w:val="000000" w:themeColor="text1"/>
          <w:sz w:val="28"/>
          <w:szCs w:val="28"/>
        </w:rPr>
        <w:t xml:space="preserve">номенклатурой государственных и муниципальных услуг/работ, выполняемых организациями культурно-досугового типа РФ, </w:t>
      </w:r>
      <w:r w:rsidR="001A264D">
        <w:rPr>
          <w:rFonts w:ascii="Times New Roman" w:hAnsi="Times New Roman"/>
          <w:color w:val="000000" w:themeColor="text1"/>
          <w:sz w:val="28"/>
          <w:szCs w:val="28"/>
        </w:rPr>
        <w:t>утв.</w:t>
      </w:r>
      <w:r w:rsidR="001A264D" w:rsidRPr="001A264D">
        <w:rPr>
          <w:rFonts w:ascii="Times New Roman" w:hAnsi="Times New Roman"/>
          <w:color w:val="000000" w:themeColor="text1"/>
          <w:sz w:val="28"/>
          <w:szCs w:val="28"/>
        </w:rPr>
        <w:t xml:space="preserve"> Распоряжением Министерств</w:t>
      </w:r>
      <w:r w:rsidR="001A264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A264D" w:rsidRPr="001A264D">
        <w:rPr>
          <w:rFonts w:ascii="Times New Roman" w:hAnsi="Times New Roman"/>
          <w:color w:val="000000" w:themeColor="text1"/>
          <w:sz w:val="28"/>
          <w:szCs w:val="28"/>
        </w:rPr>
        <w:t xml:space="preserve"> культуры Российской Федерации от 18.09.2009 </w:t>
      </w:r>
      <w:r w:rsidR="001A264D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1A264D" w:rsidRPr="001A264D">
        <w:rPr>
          <w:rFonts w:ascii="Times New Roman" w:hAnsi="Times New Roman"/>
          <w:color w:val="000000" w:themeColor="text1"/>
          <w:sz w:val="28"/>
          <w:szCs w:val="28"/>
        </w:rPr>
        <w:t xml:space="preserve"> Р-6</w:t>
      </w:r>
      <w:r w:rsidR="001A264D">
        <w:rPr>
          <w:rFonts w:ascii="Times New Roman" w:hAnsi="Times New Roman"/>
          <w:color w:val="000000" w:themeColor="text1"/>
          <w:sz w:val="28"/>
          <w:szCs w:val="28"/>
        </w:rPr>
        <w:t>):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4.2.1. различных по форме и тематике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различных культурно-досуговых мероприятий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, в мом числе: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вечеров (отдыха, чествования, кино-, тематических, выпускных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          танцевальных/дискотек и др.), балов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праздников</w:t>
      </w:r>
      <w:r w:rsidR="008D7E90"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(п</w:t>
      </w:r>
      <w:r w:rsidR="008D7E90" w:rsidRPr="00636D79">
        <w:rPr>
          <w:rFonts w:ascii="Times New Roman" w:hAnsi="Times New Roman"/>
          <w:color w:val="000000" w:themeColor="text1"/>
          <w:sz w:val="28"/>
          <w:szCs w:val="28"/>
        </w:rPr>
        <w:t>раздничные мероприятия, конкурсы, соревнования, викторины с вручением памятных (ценных) подарков, призов (других знаков, предметов) участникам, победителям конкурсов, соревнований, а также жителям муниципального округа и работникам организаций, внесших своей деятельностью достойный вклад в развитие муниципального округа</w:t>
      </w:r>
      <w:r w:rsidR="008D7E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D7E90" w:rsidRPr="00636D7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игровых программ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шоу-программ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>- гражданских, национальных, семейных обрядов и др.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обрядов в соответствии с местными обычаями и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традициями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фестивалей</w:t>
      </w:r>
      <w:r w:rsidR="008D7E90"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(в том числе </w:t>
      </w:r>
      <w:r w:rsidR="008D7E90" w:rsidRPr="00636D79">
        <w:rPr>
          <w:rFonts w:ascii="Times New Roman" w:hAnsi="Times New Roman"/>
          <w:color w:val="000000" w:themeColor="text1"/>
          <w:sz w:val="28"/>
          <w:szCs w:val="28"/>
        </w:rPr>
        <w:t>фестивали и смотры народного творчества, посвященные, юбилейным датам муниципального округа, а также другим событиям в жизни муниципального округа</w:t>
      </w:r>
      <w:r w:rsidR="008D7E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концертов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конкурсов, смотров, викторин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выставок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ярмарок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карнавалов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шествий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(не политического характера);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народных гуляний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спортивно-оздоровительных мероприятий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театрализованных представлений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благотворительных акций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спектаклей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и театрализованны</w:t>
      </w:r>
      <w:r w:rsidR="008D7E90" w:rsidRPr="008D7E9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</w:t>
      </w:r>
      <w:r w:rsidR="008D7E90" w:rsidRPr="008D7E90">
        <w:rPr>
          <w:rFonts w:ascii="Times New Roman" w:hAnsi="Times New Roman"/>
          <w:color w:val="000000" w:themeColor="text1"/>
          <w:sz w:val="28"/>
          <w:szCs w:val="28"/>
        </w:rPr>
        <w:t>й (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в том числе новогодние представления, путем их проведения и (или) приобретения и распространения на них билетов;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демонстраций кинофильмов, видеопрограмм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фейерверков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протокольных мероприятий (торжественные приемы и др.)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B6E89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>- других культурно-досуговых мероприятий;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4.2.2. различных по форме и тематике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информационно-просветительских мероприятий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литературно-музыкальных, </w:t>
      </w:r>
      <w:proofErr w:type="spellStart"/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видеогостиных</w:t>
      </w:r>
      <w:proofErr w:type="spellEnd"/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встреч с деятелями культуры, науки, литературы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форумов, конференций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круглых столов, семинаров, мастер-классов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лекционных мероприятий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264D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A264D" w:rsidRPr="008D7E90">
        <w:rPr>
          <w:rFonts w:ascii="Times New Roman" w:hAnsi="Times New Roman"/>
          <w:color w:val="000000" w:themeColor="text1"/>
          <w:sz w:val="28"/>
          <w:szCs w:val="28"/>
        </w:rPr>
        <w:t>презентаций</w:t>
      </w:r>
      <w:r w:rsidRPr="008D7E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B6E89" w:rsidRPr="008D7E90" w:rsidRDefault="008B6E8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E90">
        <w:rPr>
          <w:rFonts w:ascii="Times New Roman" w:hAnsi="Times New Roman"/>
          <w:color w:val="000000" w:themeColor="text1"/>
          <w:sz w:val="28"/>
          <w:szCs w:val="28"/>
        </w:rPr>
        <w:t>- других информационно-просветительских мероприятий;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ины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форм</w:t>
      </w:r>
      <w:r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планами, утверждаемыми Советом депутатов в соответствии с пунктом 5.1. настоящего Положения.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4.3. К участию в организации и проведении городских мероприятий относятся в том числе: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организации и проведении городских праздников и памятных дат; 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участие в организации и проведении иных зрелищных событий жизни Москвы, организуемые органами государственной власти города Москвы или с их участием;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организация посещения зрелищных мероприятий в театрах, музеях, концертных залах, иных объектах культуры, спортивных объектах, с приобретением билетов для жителей муниципального округа.</w:t>
      </w:r>
    </w:p>
    <w:p w:rsidR="008D7E90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D7E9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. Участие в организации и проведении городских мероприятий может быть реализовано в формах</w:t>
      </w:r>
      <w:r w:rsidR="008D7E90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предусмотренных при проведении </w:t>
      </w:r>
      <w:r w:rsidR="008D7E90" w:rsidRPr="008D7E90">
        <w:rPr>
          <w:rFonts w:ascii="Times New Roman" w:hAnsi="Times New Roman"/>
          <w:color w:val="000000" w:themeColor="text1"/>
          <w:sz w:val="28"/>
          <w:szCs w:val="28"/>
        </w:rPr>
        <w:t>местны</w:t>
      </w:r>
      <w:r w:rsidR="008D7E9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8D7E90" w:rsidRPr="008D7E90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</w:t>
      </w:r>
      <w:r w:rsidR="008D7E90">
        <w:rPr>
          <w:rFonts w:ascii="Times New Roman" w:hAnsi="Times New Roman"/>
          <w:color w:val="000000" w:themeColor="text1"/>
          <w:sz w:val="28"/>
          <w:szCs w:val="28"/>
        </w:rPr>
        <w:t>й в соответствии с пунктом 4.2 настоящего Положения.</w:t>
      </w:r>
    </w:p>
    <w:p w:rsidR="00636D79" w:rsidRPr="00636D79" w:rsidRDefault="00636D79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lastRenderedPageBreak/>
        <w:t>4.</w:t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. К мероприятиям по военно-патриотическому воспитанию граждан относятся в том числе:</w:t>
      </w:r>
    </w:p>
    <w:p w:rsidR="00636D79" w:rsidRPr="00636D79" w:rsidRDefault="008D7E90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ab/>
        <w:t>участие в организации и проведении мероприятий по военно-патриотическому воспитанию районного, окружного и городского уровня;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мероприятия, посвященные проведению дней воинской славы России, памятным датам России, в том числе памятным датам местного значения, связанным с военно-историческими событиями в жизни государства и общества;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организация посещения мероприятий, направленных на военно-патриотическое воспитание граждан Российской Федерации в театрах, музеях, концертных залах, иных объектах культуры, спортивных объектах с приобретением билетов для жителей муниципального округа.</w:t>
      </w:r>
    </w:p>
    <w:p w:rsidR="00636D79" w:rsidRPr="00636D79" w:rsidRDefault="008D7E90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участие в организации на сборных пунктах торжественных проводов граждан Российской Федерации, проживающих на территории муниципального округа, призванных на военную службу и отправляемых к месту прохождения военной службы.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.  Мероприятия по военно-патриотическому воспитанию граждан могут быть организованы на территории муниципального округа в следующих формах: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выставки, встречи с ветеранами войны и труда, военнослужащими, образцово выполняющими воинский долг, слеты, соревнования по военно-прикладным видам спорта, тематические акции;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России, памятным датам России, в том числе местного значения.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торжественные проводы граждан, призванных на военную службу, отправляемых к месту прохождения военной службы;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спектакли и театрализованные представления, направленные на военно-патриотическое воспитание граждан Российской Федерации, путем их проведения и (или) приобретения и распространения на них билетов;</w:t>
      </w:r>
    </w:p>
    <w:p w:rsidR="00636D79" w:rsidRPr="00636D79" w:rsidRDefault="008D7E90" w:rsidP="008D7E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экскурсии;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художественные и творческие выставки, экспозиции;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концерты;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кинопоказы;</w:t>
      </w:r>
    </w:p>
    <w:p w:rsidR="00636D79" w:rsidRPr="00636D79" w:rsidRDefault="008D7E90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шествия;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иные</w:t>
      </w:r>
      <w:r w:rsidR="007274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формы</w:t>
      </w:r>
      <w:r w:rsidR="007274C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предусмотренные планами, утверждаемыми Советом депутатов в соответствии с пунктом 5.1 настоящего Положения.</w:t>
      </w:r>
    </w:p>
    <w:p w:rsidR="00636D79" w:rsidRPr="00636D79" w:rsidRDefault="00636D79" w:rsidP="00636D79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Порядок организации и проведения местных мероприятий, </w:t>
      </w: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мероприятий по военно-патриотическому воспитанию граждан, </w:t>
      </w: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участия в организации и проведении городских мероприятий</w:t>
      </w:r>
    </w:p>
    <w:p w:rsidR="00636D79" w:rsidRPr="00636D79" w:rsidRDefault="00636D79" w:rsidP="00636D79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36D79" w:rsidRPr="00636D79" w:rsidRDefault="00636D79" w:rsidP="00636D79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  <w:t>5.1</w:t>
      </w:r>
      <w:r w:rsidRPr="00494212">
        <w:rPr>
          <w:rFonts w:ascii="Times New Roman" w:hAnsi="Times New Roman"/>
          <w:color w:val="000000" w:themeColor="text1"/>
          <w:sz w:val="28"/>
          <w:szCs w:val="28"/>
        </w:rPr>
        <w:t xml:space="preserve">. Местные мероприятия, мероприятия по военно-патриотическому воспитанию граждан, участие в организации и проведения городских мероприятий организуются и проводятся на основании Плана местных мероприятий, мероприятий по военно-патриотическому воспитанию граждан, </w:t>
      </w:r>
      <w:r w:rsidRPr="00494212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участию в организации и проведения городских мероприятий (далее – План), утверждаемый ежегодно решением Совета депутатов муниципального округа.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5.2. План размещаются в информационно-телекоммуникационной сети Интернет на официальном сайте муниципального округа Академический в соответствии с законодательством об обеспечении доступа к информации о деятельности государственных органов и органов местного самоуправления в порядке, установленном аппаратом Совета депутатов. </w:t>
      </w: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О предстоящих местных мероприятий, мероприятиях по военно-патриотическому воспитанию граждан, участии в организации и проведения городских мероприятий (далее – мероприятия) жители муниципального округа могут информироваться также через местные средства массовой информации, информационные плакаты, листовки, афиши, официальный сайт муниципального округа или социальные сети.</w:t>
      </w:r>
    </w:p>
    <w:p w:rsidR="00636D79" w:rsidRDefault="00636D79" w:rsidP="00636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5.3.  Аппарат Совета депутатов обеспечивает </w:t>
      </w:r>
      <w:r w:rsidRPr="00494212">
        <w:rPr>
          <w:rFonts w:ascii="Times New Roman" w:hAnsi="Times New Roman"/>
          <w:color w:val="000000" w:themeColor="text1"/>
          <w:sz w:val="28"/>
          <w:szCs w:val="28"/>
        </w:rPr>
        <w:t>согласование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с органами исполнительной власти города Москвы мест, времени и условий проведения массовых мероприятий</w:t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требованиями </w:t>
      </w:r>
      <w:r w:rsidR="00494212" w:rsidRPr="006A3280">
        <w:rPr>
          <w:rFonts w:ascii="Times New Roman" w:hAnsi="Times New Roman"/>
          <w:color w:val="000000" w:themeColor="text1"/>
          <w:sz w:val="28"/>
          <w:szCs w:val="28"/>
        </w:rPr>
        <w:t xml:space="preserve">Распоряжения Мэра Москвы от 05.10.2000 № 1054-РМ «Об утверждении Временного положения о порядке организации и проведения массовых культурно-просветительных, театрально-зрелищных, спортивных и рекламных мероприятий в г. Москве»,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а также заблаговременно информирует Главное управление министерства внутренних дела России по городу Москве, Главное управления Министерства чрезвычайных ситуаций России по городу Москве  о таких мероприятиях.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5.4. Организация и проведение мероприятий может осуществляться </w:t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>аппаратом Совета депутатов муниципального округа Академический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с привлечением на договорной (контрактной) основе организаций различных форм собственности и организационно-правовых форм, индивидуальных предпринимателей в соответствии с законодательством Российской Федерации (</w:t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>исполнители работ/услуг по организации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мероприятий).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494212">
        <w:rPr>
          <w:rFonts w:ascii="Times New Roman" w:hAnsi="Times New Roman"/>
          <w:color w:val="000000" w:themeColor="text1"/>
          <w:sz w:val="28"/>
          <w:szCs w:val="28"/>
        </w:rPr>
        <w:t xml:space="preserve">сполнители работ/услуг по организации мероприятий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должны: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привлекать к проведению мероприятий квалифицированных специалистов; 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иметь материально-техническое обеспечение (техническое оборудование, музыкальные инструменты, художественное оформление, сценические костюмы и прочее) в соответствии с условиями заключённых </w:t>
      </w:r>
      <w:proofErr w:type="gramStart"/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  аппаратом</w:t>
      </w:r>
      <w:proofErr w:type="gramEnd"/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договоров (муниципальных контрактов);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иметь обслуживающий и технический персонал в соответствии с условиями заключённых с аппаратом Совета депутатов договоров (муниципальных контрактов);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соблюдать сроки проведения мероприятий и иные условия заключённых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аппаратом Совета депутатов договоров (муниципальных контрактов).</w:t>
      </w:r>
      <w:r w:rsidR="00636D79" w:rsidRPr="00636D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 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</w:t>
      </w:r>
      <w:r w:rsidR="00636D79" w:rsidRPr="00636D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могут проводиться как на территории муниципального округа, так и за его пределами (посещение объектов культуры и спорта, в том числе на открытой местности), в зависимости от цели проведения мероприятия и аудитории. 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5.5. Участие жителей в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мероприятиях</w:t>
      </w:r>
      <w:r w:rsidRPr="00636D79">
        <w:rPr>
          <w:rFonts w:ascii="Times New Roman" w:hAnsi="Times New Roman"/>
          <w:bCs/>
          <w:color w:val="000000" w:themeColor="text1"/>
          <w:sz w:val="28"/>
          <w:szCs w:val="28"/>
        </w:rPr>
        <w:t>, финансирование которых осуществляется из бюджета муниципального округа, является бесплатным.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Участники мероприятия имеют право свободно входить на объект проведения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мероприятия,</w:t>
      </w:r>
      <w:r w:rsidRPr="00636D7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если иное не предусмотрено порядком его проведения.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5.6. Программа мероприятия должна соответствовать цели его проведения. 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5.7. При проведении мероприятий должны быть обеспечены комфортные условия для участников (аудитории), включая удобство места проведения мероприятия, оснащение необходимым оборудованием и аппаратурой с учетом цели и программы мероприятия.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5.8. Помещения, в которых проводятся мероприятия должны соответствовать требованиям пожарной безопасности.</w:t>
      </w: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5.9. Оборудование, приборы и аппаратура, используемые во время проведения мероприятия должны быть исправными, эксплуатироваться строго по назначению в соответствии с эксплуатационными документами, а также содержаться в технически исправном состоянии. </w:t>
      </w: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5.10. Мероприятия должны быть безопасными для жизни, здоровья и имущества их участников (аудитории), а также привлекаемых к их организации и проведению лиц.</w:t>
      </w: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проведения мероприятий вне помещений необходимо воздерживаться от планирования указанных мероприятий вблизи от линий электропередачи высокого напряжения, газопроводов высокого давления, теплотрасс большого диаметра, особо </w:t>
      </w:r>
      <w:proofErr w:type="spellStart"/>
      <w:r w:rsidRPr="00636D79">
        <w:rPr>
          <w:rFonts w:ascii="Times New Roman" w:hAnsi="Times New Roman"/>
          <w:color w:val="000000" w:themeColor="text1"/>
          <w:sz w:val="28"/>
          <w:szCs w:val="28"/>
        </w:rPr>
        <w:t>взрыво</w:t>
      </w:r>
      <w:proofErr w:type="spellEnd"/>
      <w:r w:rsidRPr="00636D7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и пожароопасных объектов, строящихся объектов и коммуникаций.</w:t>
      </w:r>
    </w:p>
    <w:p w:rsidR="00636D79" w:rsidRPr="00636D79" w:rsidRDefault="00636D79" w:rsidP="00636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5.11. Мероприятия должны соответствовать требованиям законодательства Российской Федерации о защите детей от информации, причиняющей вред их здоровью и (или) развитию.</w:t>
      </w:r>
    </w:p>
    <w:p w:rsidR="00636D79" w:rsidRPr="00636D79" w:rsidRDefault="00636D79" w:rsidP="00636D79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6. Финансовое обеспечение организации и проведения мероприятий</w:t>
      </w:r>
    </w:p>
    <w:p w:rsidR="00636D79" w:rsidRPr="00636D79" w:rsidRDefault="00636D79" w:rsidP="00636D79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6.1. Финансовое обеспечение организации и проведения мероприятий осуществляется за счет и в пределах средств, предусмотренных на эти цели бюджетом муниципального округа на соответствующий финансовый год.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>6.2. К расходам на организацию и проведение мероприятия относятся следующие виды расходов: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перечисление денежных средств </w:t>
      </w:r>
      <w:r w:rsidRPr="00494212">
        <w:rPr>
          <w:rFonts w:ascii="Times New Roman" w:hAnsi="Times New Roman"/>
          <w:color w:val="000000" w:themeColor="text1"/>
          <w:sz w:val="28"/>
          <w:szCs w:val="28"/>
        </w:rPr>
        <w:t>исполнител</w:t>
      </w:r>
      <w:r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494212">
        <w:rPr>
          <w:rFonts w:ascii="Times New Roman" w:hAnsi="Times New Roman"/>
          <w:color w:val="000000" w:themeColor="text1"/>
          <w:sz w:val="28"/>
          <w:szCs w:val="28"/>
        </w:rPr>
        <w:t xml:space="preserve"> работ/услуг по организации мероприятий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, привлеченным на основе договоров (муниципальных контрактов), заключенных с </w:t>
      </w:r>
      <w:r>
        <w:rPr>
          <w:rFonts w:ascii="Times New Roman" w:hAnsi="Times New Roman"/>
          <w:color w:val="000000" w:themeColor="text1"/>
          <w:sz w:val="28"/>
          <w:szCs w:val="28"/>
        </w:rPr>
        <w:t>аппаратом Совета депутатов муниципального округа Академический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затраты на аренду, подготовку и оформление места проведения мероприятия, в том числе на расходные материалы;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расходы на оборудование, приборы, аппаратуру и иные технические средства, необходимые для подготовки, организации и проведения мероприятия;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транспортное обеспечение участников мероприятия (доставка к месту проведения мероприятия и обратно); 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затраты на изготовление, приобретение, аренду сценических костюмов, инвентаря, атрибутики;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затраты на разработку, регистрацию, изготовление нагрудных знаков заслуженным жителям, проживающим, работающим на территории муниципального округа, внесшим значительный вклад в развитие муниципального округа, города Москвы в связи с памятными датами или в ходе проведения мероприятий;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затраты на разработку, изготовление (приобретение) полиграфической продукции (книг, альбомов, сборников, буклетов, грамот, дипломов, благодарственных писем, пригласительных билетов, открыток, плакатов), баннеров, необходимых для организации и проведения мероприятий;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затраты на приобретение цветочной продукции;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затраты на приобретение, изготовление, доставку призов, памятных подарков, подарочно-сувенирной продукции;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расходы на изготовление и (или) приобретение видеоматериалов, аудиоматериалов и мультимедийной продукции;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расходы на закупку билетов;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прочие необходимые для организации и проведения мероприятий расходы.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6.3. При планировании расходов на проведение выездных мероприятий необходимо учитывать наличие лиц, сопровождающих: 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несовершеннолетних участников мероприятий. Расходы на сопровождение планируются исходя из расчета 2 сопровождающих на 10 детей в возрасте от 6 до 18 лет, один сопровождающий на одного ребенка в возрасте до 6 лет;</w:t>
      </w:r>
    </w:p>
    <w:p w:rsidR="00636D79" w:rsidRPr="00636D79" w:rsidRDefault="00494212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36D79" w:rsidRPr="00636D79">
        <w:rPr>
          <w:rFonts w:ascii="Times New Roman" w:hAnsi="Times New Roman"/>
          <w:color w:val="000000" w:themeColor="text1"/>
          <w:sz w:val="28"/>
          <w:szCs w:val="28"/>
        </w:rPr>
        <w:t>инвалидов, участвующих в мероприятиях. Расходы на сопровождение планируются исходя из расчета один сопровождающий на одного инвалида.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7.  Порядок поощрения, награждения участников мероприятий </w:t>
      </w:r>
    </w:p>
    <w:p w:rsidR="00636D79" w:rsidRPr="00636D79" w:rsidRDefault="00636D79" w:rsidP="00636D79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FD5">
        <w:rPr>
          <w:rFonts w:ascii="Times New Roman" w:hAnsi="Times New Roman"/>
          <w:color w:val="000000" w:themeColor="text1"/>
          <w:sz w:val="28"/>
          <w:szCs w:val="28"/>
        </w:rPr>
        <w:t xml:space="preserve">7.1. Участники мероприятий, а также привлекаемые к их организации и проведению лица могут награждаться </w:t>
      </w:r>
      <w:r w:rsidR="004C097D">
        <w:rPr>
          <w:rFonts w:ascii="Times New Roman" w:hAnsi="Times New Roman"/>
          <w:color w:val="000000" w:themeColor="text1"/>
          <w:sz w:val="28"/>
          <w:szCs w:val="28"/>
        </w:rPr>
        <w:t xml:space="preserve">призами, </w:t>
      </w:r>
      <w:r w:rsidRPr="00657FD5">
        <w:rPr>
          <w:rFonts w:ascii="Times New Roman" w:hAnsi="Times New Roman"/>
          <w:color w:val="000000" w:themeColor="text1"/>
          <w:sz w:val="28"/>
          <w:szCs w:val="28"/>
        </w:rPr>
        <w:t>грамотами, дипломами, благодарственными письмами, подарками.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b/>
          <w:color w:val="000000" w:themeColor="text1"/>
          <w:sz w:val="28"/>
          <w:szCs w:val="28"/>
        </w:rPr>
        <w:t>8. Подготовка отчетов об организации и проведении мероприятий</w:t>
      </w:r>
    </w:p>
    <w:p w:rsidR="00636D79" w:rsidRPr="00636D79" w:rsidRDefault="00636D79" w:rsidP="00636D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D79" w:rsidRPr="00636D79" w:rsidRDefault="00636D79" w:rsidP="00636D79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  <w:t>8.1. По окончании проведения мероприятий аппарат Совета депутатов составляет отчет об организации и проведении мероприятий (далее – отчет).</w:t>
      </w:r>
    </w:p>
    <w:p w:rsidR="00636D79" w:rsidRPr="00636D79" w:rsidRDefault="00636D79" w:rsidP="00636D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  <w:t>8.2. К отчету прилагаются:</w:t>
      </w:r>
    </w:p>
    <w:p w:rsidR="00636D79" w:rsidRPr="00636D79" w:rsidRDefault="00636D79" w:rsidP="00636D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фотографии, свидетельствующие об организации и проведении мероприятий;</w:t>
      </w:r>
    </w:p>
    <w:p w:rsidR="00636D79" w:rsidRPr="00636D79" w:rsidRDefault="00636D79" w:rsidP="00636D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фотографии, документы (копии документов), предусмотренные условиями договоров (муниципальных контрактов), заключенных аппаратом Совета депутатов в целях организации и проведении мероприятий (далее – договор (контракт));</w:t>
      </w:r>
    </w:p>
    <w:p w:rsidR="00636D79" w:rsidRPr="00636D79" w:rsidRDefault="00636D79" w:rsidP="00636D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 xml:space="preserve">копия заключения приемочной комиссии по приемке поставленного товара, выполненной работы, оказанной услуги по договору (контракту) (при наличии такого заключения); </w:t>
      </w:r>
    </w:p>
    <w:p w:rsidR="00636D79" w:rsidRPr="00636D79" w:rsidRDefault="00636D79" w:rsidP="00636D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копия акта выполненных работ (услуг) по договору (контракту), а в случае поставки товара копия акта приемки постановленного товара по договору (контракту);</w:t>
      </w:r>
    </w:p>
    <w:p w:rsidR="00636D79" w:rsidRPr="00636D79" w:rsidRDefault="00636D79" w:rsidP="00636D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D7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9421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36D79">
        <w:rPr>
          <w:rFonts w:ascii="Times New Roman" w:hAnsi="Times New Roman"/>
          <w:color w:val="000000" w:themeColor="text1"/>
          <w:sz w:val="28"/>
          <w:szCs w:val="28"/>
        </w:rPr>
        <w:t>иные документы (копии документов), свидетельствующие об организации и проведении мероприятий.</w:t>
      </w:r>
    </w:p>
    <w:p w:rsidR="00B977C4" w:rsidRPr="00B977C4" w:rsidRDefault="00B977C4" w:rsidP="00636D79">
      <w:pPr>
        <w:tabs>
          <w:tab w:val="left" w:pos="7020"/>
        </w:tabs>
        <w:jc w:val="center"/>
        <w:rPr>
          <w:rFonts w:ascii="Times New Roman" w:hAnsi="Times New Roman"/>
          <w:bCs/>
          <w:iCs/>
          <w:sz w:val="28"/>
          <w:szCs w:val="28"/>
        </w:rPr>
      </w:pPr>
    </w:p>
    <w:sectPr w:rsidR="00B977C4" w:rsidRPr="00B977C4" w:rsidSect="00B977C4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F0367"/>
    <w:multiLevelType w:val="multilevel"/>
    <w:tmpl w:val="F0160F6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108DB"/>
    <w:rsid w:val="00020ABE"/>
    <w:rsid w:val="00030AA8"/>
    <w:rsid w:val="00030C35"/>
    <w:rsid w:val="00054EC6"/>
    <w:rsid w:val="00065518"/>
    <w:rsid w:val="00074C66"/>
    <w:rsid w:val="00091651"/>
    <w:rsid w:val="000B1FA5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A70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264D"/>
    <w:rsid w:val="001A3932"/>
    <w:rsid w:val="001B006C"/>
    <w:rsid w:val="001C5745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03FD"/>
    <w:rsid w:val="002622C4"/>
    <w:rsid w:val="0026282C"/>
    <w:rsid w:val="00263F52"/>
    <w:rsid w:val="002667EF"/>
    <w:rsid w:val="00275E64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4E4A"/>
    <w:rsid w:val="004543B5"/>
    <w:rsid w:val="0047206C"/>
    <w:rsid w:val="0048637E"/>
    <w:rsid w:val="0048783B"/>
    <w:rsid w:val="00494212"/>
    <w:rsid w:val="00494257"/>
    <w:rsid w:val="004A3417"/>
    <w:rsid w:val="004C097D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462C2"/>
    <w:rsid w:val="0057173A"/>
    <w:rsid w:val="00574283"/>
    <w:rsid w:val="00580DDA"/>
    <w:rsid w:val="00585871"/>
    <w:rsid w:val="00587382"/>
    <w:rsid w:val="005916C2"/>
    <w:rsid w:val="005A2C54"/>
    <w:rsid w:val="005B1FFC"/>
    <w:rsid w:val="005D0CDB"/>
    <w:rsid w:val="005E2845"/>
    <w:rsid w:val="005E3DEF"/>
    <w:rsid w:val="005E582D"/>
    <w:rsid w:val="00601BC8"/>
    <w:rsid w:val="00607B2D"/>
    <w:rsid w:val="00614EC4"/>
    <w:rsid w:val="00622BB4"/>
    <w:rsid w:val="0063016C"/>
    <w:rsid w:val="006337CE"/>
    <w:rsid w:val="00636D79"/>
    <w:rsid w:val="00643B18"/>
    <w:rsid w:val="00643FB7"/>
    <w:rsid w:val="00647DFD"/>
    <w:rsid w:val="00657FD5"/>
    <w:rsid w:val="00667809"/>
    <w:rsid w:val="006853DD"/>
    <w:rsid w:val="0068728F"/>
    <w:rsid w:val="0069491E"/>
    <w:rsid w:val="006A19EC"/>
    <w:rsid w:val="006A3280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274C4"/>
    <w:rsid w:val="00732F92"/>
    <w:rsid w:val="00735564"/>
    <w:rsid w:val="00736455"/>
    <w:rsid w:val="00745EEB"/>
    <w:rsid w:val="00746FCE"/>
    <w:rsid w:val="00747B8E"/>
    <w:rsid w:val="00750F86"/>
    <w:rsid w:val="00753B7E"/>
    <w:rsid w:val="00761726"/>
    <w:rsid w:val="007657B7"/>
    <w:rsid w:val="00795365"/>
    <w:rsid w:val="007A2464"/>
    <w:rsid w:val="007A6C9A"/>
    <w:rsid w:val="007E60E7"/>
    <w:rsid w:val="007E7070"/>
    <w:rsid w:val="007F331B"/>
    <w:rsid w:val="007F6975"/>
    <w:rsid w:val="007F7EE0"/>
    <w:rsid w:val="008021D7"/>
    <w:rsid w:val="00813128"/>
    <w:rsid w:val="00824A6B"/>
    <w:rsid w:val="00825C2B"/>
    <w:rsid w:val="00827CC5"/>
    <w:rsid w:val="00880EED"/>
    <w:rsid w:val="00884CD2"/>
    <w:rsid w:val="00885296"/>
    <w:rsid w:val="00890123"/>
    <w:rsid w:val="008B6E89"/>
    <w:rsid w:val="008C04CD"/>
    <w:rsid w:val="008C48CB"/>
    <w:rsid w:val="008C62B9"/>
    <w:rsid w:val="008D083B"/>
    <w:rsid w:val="008D7E90"/>
    <w:rsid w:val="008E5A23"/>
    <w:rsid w:val="008F2BAC"/>
    <w:rsid w:val="008F32D8"/>
    <w:rsid w:val="008F3A1E"/>
    <w:rsid w:val="008F6150"/>
    <w:rsid w:val="00901D5F"/>
    <w:rsid w:val="00905AF4"/>
    <w:rsid w:val="00923EE8"/>
    <w:rsid w:val="00924305"/>
    <w:rsid w:val="009525AC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1F8F"/>
    <w:rsid w:val="00AB588B"/>
    <w:rsid w:val="00AC2E17"/>
    <w:rsid w:val="00AD41EE"/>
    <w:rsid w:val="00AD675E"/>
    <w:rsid w:val="00AE4CE4"/>
    <w:rsid w:val="00AE6AF7"/>
    <w:rsid w:val="00B00280"/>
    <w:rsid w:val="00B04A4A"/>
    <w:rsid w:val="00B208F6"/>
    <w:rsid w:val="00B20D00"/>
    <w:rsid w:val="00B22B72"/>
    <w:rsid w:val="00B334DD"/>
    <w:rsid w:val="00B35ABA"/>
    <w:rsid w:val="00B36649"/>
    <w:rsid w:val="00B43589"/>
    <w:rsid w:val="00B50A1F"/>
    <w:rsid w:val="00B514CE"/>
    <w:rsid w:val="00B52A11"/>
    <w:rsid w:val="00B54587"/>
    <w:rsid w:val="00B63244"/>
    <w:rsid w:val="00B65669"/>
    <w:rsid w:val="00B84018"/>
    <w:rsid w:val="00B85A4D"/>
    <w:rsid w:val="00B876AB"/>
    <w:rsid w:val="00B977C4"/>
    <w:rsid w:val="00BA6F28"/>
    <w:rsid w:val="00BB2624"/>
    <w:rsid w:val="00BC0B3F"/>
    <w:rsid w:val="00BC2FDE"/>
    <w:rsid w:val="00BD5AF3"/>
    <w:rsid w:val="00BD775E"/>
    <w:rsid w:val="00C1443F"/>
    <w:rsid w:val="00C17591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D246FC"/>
    <w:rsid w:val="00D43997"/>
    <w:rsid w:val="00D57A81"/>
    <w:rsid w:val="00D80F45"/>
    <w:rsid w:val="00D915C8"/>
    <w:rsid w:val="00D91F4B"/>
    <w:rsid w:val="00D96F6A"/>
    <w:rsid w:val="00DB3DF6"/>
    <w:rsid w:val="00DC5A9C"/>
    <w:rsid w:val="00DD1C24"/>
    <w:rsid w:val="00DE1AA5"/>
    <w:rsid w:val="00DF1BFD"/>
    <w:rsid w:val="00DF50BD"/>
    <w:rsid w:val="00E02327"/>
    <w:rsid w:val="00E32797"/>
    <w:rsid w:val="00E6026C"/>
    <w:rsid w:val="00E9184B"/>
    <w:rsid w:val="00E95F9F"/>
    <w:rsid w:val="00EA0190"/>
    <w:rsid w:val="00EB5020"/>
    <w:rsid w:val="00EB65A4"/>
    <w:rsid w:val="00EC2B75"/>
    <w:rsid w:val="00EC55EA"/>
    <w:rsid w:val="00ED1EDB"/>
    <w:rsid w:val="00ED3703"/>
    <w:rsid w:val="00ED401B"/>
    <w:rsid w:val="00EF4283"/>
    <w:rsid w:val="00EF71C9"/>
    <w:rsid w:val="00F1144C"/>
    <w:rsid w:val="00F1373A"/>
    <w:rsid w:val="00F149CC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85CD9"/>
    <w:rsid w:val="00F91E4D"/>
    <w:rsid w:val="00FA0012"/>
    <w:rsid w:val="00FA01BE"/>
    <w:rsid w:val="00FB1381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0542"/>
  <w15:docId w15:val="{B9904686-B16E-4B62-B4D6-FD92AF8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7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endnote text"/>
    <w:basedOn w:val="a"/>
    <w:link w:val="af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link w:val="af8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b">
    <w:name w:val="Plain Text"/>
    <w:basedOn w:val="a"/>
    <w:link w:val="afc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d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e">
    <w:name w:val="Balloon Text"/>
    <w:basedOn w:val="a"/>
    <w:link w:val="aff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2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0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1">
    <w:name w:val="Document Map"/>
    <w:basedOn w:val="a"/>
    <w:link w:val="aff2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link w:val="aff1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3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3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4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3">
    <w:name w:val="Основной шрифт абзаца1"/>
    <w:rsid w:val="00585871"/>
  </w:style>
  <w:style w:type="character" w:customStyle="1" w:styleId="aff6">
    <w:name w:val="Символ сноски"/>
    <w:rsid w:val="00585871"/>
    <w:rPr>
      <w:vertAlign w:val="superscript"/>
    </w:rPr>
  </w:style>
  <w:style w:type="character" w:customStyle="1" w:styleId="aff7">
    <w:name w:val="Символы концевой сноски"/>
    <w:rsid w:val="00585871"/>
    <w:rPr>
      <w:vertAlign w:val="superscript"/>
    </w:rPr>
  </w:style>
  <w:style w:type="paragraph" w:styleId="aff8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d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e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2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3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4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5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0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customStyle="1" w:styleId="1f6">
    <w:name w:val="Неразрешенное упоминание1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ff1">
    <w:name w:val="Normal (Web)"/>
    <w:basedOn w:val="a"/>
    <w:uiPriority w:val="99"/>
    <w:semiHidden/>
    <w:unhideWhenUsed/>
    <w:rsid w:val="00636D79"/>
    <w:pPr>
      <w:spacing w:after="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DE8623A841E50A12CCA9FB9BF151A642A957D7DA49DE1648F20A9E0C7910874B61FB2266DFF9399D3902BE5e8i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DE8623A841E50A12CD58AA8BF151A652F957E71A29DE1648F20A9E0C7910874B61FB2266DFF9399D3902BE5e8i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DE8623A841E50A12CCA9FB9BF151A642A997F70A79DE1648F20A9E0C7910874B61FB2266DFF9399D3902BE5e8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EAEE-4DCE-40B5-B2EF-9E1E7826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4</cp:revision>
  <cp:lastPrinted>2022-10-20T11:14:00Z</cp:lastPrinted>
  <dcterms:created xsi:type="dcterms:W3CDTF">2022-10-22T13:17:00Z</dcterms:created>
  <dcterms:modified xsi:type="dcterms:W3CDTF">2022-10-24T17:30:00Z</dcterms:modified>
</cp:coreProperties>
</file>