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69" w:rsidRPr="004F0804" w:rsidRDefault="00B00829" w:rsidP="007A5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80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проекту решения Совета депутатов</w:t>
      </w:r>
      <w:r w:rsidR="007709CF" w:rsidRPr="004F0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969" w:rsidRPr="004F080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Академический </w:t>
      </w:r>
      <w:r w:rsidR="005F1697" w:rsidRPr="004F080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F2E8D" w:rsidRPr="004F08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1697" w:rsidRPr="004F080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7F2E8D" w:rsidRPr="004F080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1697" w:rsidRPr="004F080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F2E8D" w:rsidRPr="004F080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1697" w:rsidRPr="004F080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1697" w:rsidRPr="000740D2" w:rsidRDefault="005F1697" w:rsidP="005F1697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40D2">
        <w:rPr>
          <w:rFonts w:ascii="Times New Roman" w:hAnsi="Times New Roman"/>
          <w:sz w:val="24"/>
          <w:szCs w:val="24"/>
        </w:rPr>
        <w:t xml:space="preserve">Проект решения Совета депутатов муниципального округа Академический «О бюджете муниципального округа Академический на 2024 год и плановый период 2025 и 2026 годов» разработан в соответствии с Бюджетным кодексом Российской Федерации, Федеральным законом </w:t>
      </w:r>
      <w:r w:rsidRPr="000740D2">
        <w:rPr>
          <w:rFonts w:ascii="Times New Roman" w:hAnsi="Times New Roman"/>
          <w:spacing w:val="1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 «О бюджете города Москвы на 2024 и плановый период 2025 и 2026 годов»,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0740D2">
        <w:rPr>
          <w:rFonts w:ascii="Times New Roman" w:hAnsi="Times New Roman"/>
          <w:sz w:val="24"/>
          <w:szCs w:val="24"/>
        </w:rPr>
        <w:t>Уставом муниципального округа Академический, Положением о бюджетном процессе в муниципальном округе Академический.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40D2">
        <w:rPr>
          <w:rFonts w:ascii="Times New Roman" w:hAnsi="Times New Roman"/>
          <w:sz w:val="24"/>
          <w:szCs w:val="24"/>
        </w:rPr>
        <w:t xml:space="preserve">Разработка проекта решения о бюджете осуществлялась в соответствии с порядком и сроками выполнения мероприятий по составлению проекта решения о бюджете муниципального округа Академический </w:t>
      </w:r>
      <w:bookmarkStart w:id="1" w:name="_Hlk117258880"/>
      <w:r w:rsidRPr="000740D2">
        <w:rPr>
          <w:rFonts w:ascii="Times New Roman" w:hAnsi="Times New Roman"/>
          <w:sz w:val="24"/>
          <w:szCs w:val="24"/>
        </w:rPr>
        <w:t xml:space="preserve">на 2024 год и плановый период 2025 и 2026 </w:t>
      </w:r>
      <w:bookmarkEnd w:id="1"/>
      <w:r w:rsidRPr="000740D2">
        <w:rPr>
          <w:rFonts w:ascii="Times New Roman" w:hAnsi="Times New Roman"/>
          <w:sz w:val="24"/>
          <w:szCs w:val="24"/>
        </w:rPr>
        <w:t>годов.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40D2">
        <w:rPr>
          <w:rFonts w:ascii="Times New Roman" w:hAnsi="Times New Roman"/>
          <w:sz w:val="24"/>
          <w:szCs w:val="24"/>
        </w:rPr>
        <w:t xml:space="preserve">При разработке проекта решения о бюджете были использованы: проект Закона города Москвы  «О бюджете города Москвы на 2024 год и плановый период 2025 и 2026 годов», основные направления бюджетной и налоговой политики муниципального округа Академический на 2024 год и плановый период 2025 и 2026 годов; основные показатели прогноза социально-экономического развития муниципального округа Академический на 2024 год и плановый период 2025 и 2026 годов; предварительные итоги социально-экономического развития муниципального округа Академический за 9 месяцев 2023 года и ожидаемые итоги социально-экономического развития муниципального округа Академический за 2023 год; прогноз основных характеристик бюджета муниципального округа Академический на </w:t>
      </w:r>
      <w:bookmarkStart w:id="2" w:name="_Hlk117259101"/>
      <w:r w:rsidRPr="000740D2">
        <w:rPr>
          <w:rFonts w:ascii="Times New Roman" w:hAnsi="Times New Roman"/>
          <w:sz w:val="24"/>
          <w:szCs w:val="24"/>
        </w:rPr>
        <w:t xml:space="preserve">2024 год и плановый период 2025 и 2026 </w:t>
      </w:r>
      <w:bookmarkEnd w:id="2"/>
      <w:r w:rsidRPr="000740D2">
        <w:rPr>
          <w:rFonts w:ascii="Times New Roman" w:hAnsi="Times New Roman"/>
          <w:sz w:val="24"/>
          <w:szCs w:val="24"/>
        </w:rPr>
        <w:t>годов; оценка ожидаемого исполнения бюджета муниципального округа Академический за 2023 год.</w:t>
      </w:r>
    </w:p>
    <w:p w:rsidR="000740D2" w:rsidRPr="000740D2" w:rsidRDefault="000740D2" w:rsidP="000740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D2" w:rsidRPr="000740D2" w:rsidRDefault="000740D2" w:rsidP="000740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40D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Основные характеристики </w:t>
      </w:r>
      <w:r w:rsidRPr="000740D2">
        <w:rPr>
          <w:rFonts w:ascii="Times New Roman" w:hAnsi="Times New Roman"/>
          <w:b/>
          <w:sz w:val="24"/>
          <w:szCs w:val="24"/>
          <w:lang w:eastAsia="zh-CN"/>
        </w:rPr>
        <w:t>бюджета муниципального округа Академический на 2024 год и плановый период 2025 и 2026 годов</w:t>
      </w:r>
      <w:r w:rsidRPr="000740D2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1275"/>
        <w:gridCol w:w="1275"/>
        <w:gridCol w:w="1235"/>
      </w:tblGrid>
      <w:tr w:rsidR="000740D2" w:rsidRPr="000740D2" w:rsidTr="00071FB6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2026 год</w:t>
            </w:r>
          </w:p>
        </w:tc>
      </w:tr>
      <w:tr w:rsidR="000740D2" w:rsidRPr="000740D2" w:rsidTr="00071FB6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25043,0</w:t>
            </w:r>
          </w:p>
        </w:tc>
      </w:tr>
      <w:tr w:rsidR="000740D2" w:rsidRPr="000740D2" w:rsidTr="00071FB6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25126,2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25036,2</w:t>
            </w:r>
          </w:p>
        </w:tc>
      </w:tr>
      <w:tr w:rsidR="000740D2" w:rsidRPr="000740D2" w:rsidTr="00071FB6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Дефицит (-) / профицит (+),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6,8</w:t>
            </w:r>
          </w:p>
        </w:tc>
      </w:tr>
    </w:tbl>
    <w:p w:rsidR="000740D2" w:rsidRPr="000740D2" w:rsidRDefault="000740D2" w:rsidP="000740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D2" w:rsidRPr="000740D2" w:rsidRDefault="000740D2" w:rsidP="000740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D2" w:rsidRPr="000740D2" w:rsidRDefault="000740D2" w:rsidP="000740D2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40D2">
        <w:rPr>
          <w:rFonts w:ascii="Times New Roman" w:hAnsi="Times New Roman"/>
          <w:b/>
          <w:bCs/>
          <w:sz w:val="24"/>
          <w:szCs w:val="24"/>
        </w:rPr>
        <w:t>Доходы бюджета муниципального округа Академический на 2024 год и плановый период 2025 и 2026 годов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 xml:space="preserve">Планирование доходной части бюджета муниципального округа </w:t>
      </w:r>
      <w:r w:rsidRPr="000740D2">
        <w:rPr>
          <w:rFonts w:ascii="Times New Roman" w:hAnsi="Times New Roman"/>
          <w:sz w:val="24"/>
          <w:szCs w:val="24"/>
        </w:rPr>
        <w:t>Академический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 на </w:t>
      </w:r>
      <w:r w:rsidRPr="000740D2">
        <w:rPr>
          <w:rFonts w:ascii="Times New Roman" w:hAnsi="Times New Roman"/>
          <w:sz w:val="24"/>
          <w:szCs w:val="24"/>
        </w:rPr>
        <w:t xml:space="preserve">2024 год и плановый период 2025 и 2026 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годов осуществлялось на основании базового сценария прогноза социально-экономического развития города Москвы и муниципального округа Академический на </w:t>
      </w:r>
      <w:r w:rsidRPr="000740D2">
        <w:rPr>
          <w:rFonts w:ascii="Times New Roman" w:hAnsi="Times New Roman"/>
          <w:sz w:val="24"/>
          <w:szCs w:val="24"/>
        </w:rPr>
        <w:t xml:space="preserve">2024 год и плановый период 2025 и 2026 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годов, действующего законодательства о налогах и сборах с учетом изменений, вступающих в силу с 1 января 2023 года, основных направлений бюджетной и налоговой политики города Москвы на </w:t>
      </w:r>
      <w:r w:rsidRPr="000740D2">
        <w:rPr>
          <w:rFonts w:ascii="Times New Roman" w:hAnsi="Times New Roman"/>
          <w:sz w:val="24"/>
          <w:szCs w:val="24"/>
        </w:rPr>
        <w:t xml:space="preserve">2024 год и плановый период 2025 и 2026 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годов, проекта Закона города Москвы  «О бюджете города Москвы на </w:t>
      </w:r>
      <w:r w:rsidRPr="000740D2">
        <w:rPr>
          <w:rFonts w:ascii="Times New Roman" w:hAnsi="Times New Roman"/>
          <w:sz w:val="24"/>
          <w:szCs w:val="24"/>
        </w:rPr>
        <w:t xml:space="preserve">2024 год и плановый период 2025 и 2026 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годов» и дифференцированного </w:t>
      </w:r>
      <w:r w:rsidRPr="000740D2">
        <w:rPr>
          <w:rFonts w:ascii="Times New Roman" w:hAnsi="Times New Roman"/>
          <w:sz w:val="24"/>
          <w:szCs w:val="24"/>
          <w:lang w:eastAsia="zh-CN"/>
        </w:rPr>
        <w:lastRenderedPageBreak/>
        <w:t>норматива отчислений от налога на доходы физических лиц в размере: на 2024 год -0,0458%; на 2025 год -0,0426%; на 2026 год -0,0393%.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Основным источником доходов бюджета муниципального округа Академический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 xml:space="preserve"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Академический на </w:t>
      </w:r>
      <w:r w:rsidRPr="000740D2">
        <w:rPr>
          <w:rFonts w:ascii="Times New Roman" w:hAnsi="Times New Roman"/>
          <w:sz w:val="24"/>
          <w:szCs w:val="24"/>
        </w:rPr>
        <w:t xml:space="preserve">2024 год и плановый период 2025 и 2026 </w:t>
      </w:r>
      <w:r w:rsidRPr="000740D2">
        <w:rPr>
          <w:rFonts w:ascii="Times New Roman" w:hAnsi="Times New Roman"/>
          <w:sz w:val="24"/>
          <w:szCs w:val="24"/>
          <w:lang w:eastAsia="zh-CN"/>
        </w:rPr>
        <w:t>годов не определены.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 xml:space="preserve">Бюджет муниципального округа на </w:t>
      </w:r>
      <w:r w:rsidRPr="000740D2">
        <w:rPr>
          <w:rFonts w:ascii="Times New Roman" w:hAnsi="Times New Roman"/>
          <w:sz w:val="24"/>
          <w:szCs w:val="24"/>
        </w:rPr>
        <w:t xml:space="preserve">2024 год и плановый период 2025 и 2026 </w:t>
      </w:r>
      <w:r w:rsidRPr="000740D2">
        <w:rPr>
          <w:rFonts w:ascii="Times New Roman" w:hAnsi="Times New Roman"/>
          <w:sz w:val="24"/>
          <w:szCs w:val="24"/>
          <w:lang w:eastAsia="zh-CN"/>
        </w:rPr>
        <w:t>годов планируется сбалансированным с профицитом.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40D2" w:rsidRPr="000740D2" w:rsidRDefault="000740D2" w:rsidP="000740D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40D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Прогноз доходов </w:t>
      </w:r>
      <w:r w:rsidRPr="000740D2">
        <w:rPr>
          <w:rFonts w:ascii="Times New Roman" w:hAnsi="Times New Roman"/>
          <w:b/>
          <w:sz w:val="24"/>
          <w:szCs w:val="24"/>
          <w:lang w:eastAsia="zh-CN"/>
        </w:rPr>
        <w:t>бюджета муниципального округа Академический на 2024 год и плановый период 2025 и 2026 годов</w:t>
      </w:r>
      <w:r w:rsidRPr="000740D2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93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1113"/>
        <w:gridCol w:w="1113"/>
        <w:gridCol w:w="1065"/>
      </w:tblGrid>
      <w:tr w:rsidR="000740D2" w:rsidRPr="000740D2" w:rsidTr="00071FB6">
        <w:trPr>
          <w:trHeight w:val="533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2026 год</w:t>
            </w:r>
          </w:p>
        </w:tc>
      </w:tr>
      <w:tr w:rsidR="000740D2" w:rsidRPr="000740D2" w:rsidTr="00071FB6">
        <w:trPr>
          <w:trHeight w:val="27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Всего доходов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25043,0</w:t>
            </w:r>
          </w:p>
        </w:tc>
      </w:tr>
      <w:tr w:rsidR="000740D2" w:rsidRPr="000740D2" w:rsidTr="00071FB6">
        <w:trPr>
          <w:trHeight w:val="26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40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74" w:hanging="28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Налоговые доходы, из них: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25043,0</w:t>
            </w:r>
          </w:p>
        </w:tc>
      </w:tr>
      <w:tr w:rsidR="000740D2" w:rsidRPr="000740D2" w:rsidTr="00071FB6">
        <w:trPr>
          <w:trHeight w:val="29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40D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25043,0</w:t>
            </w:r>
          </w:p>
        </w:tc>
      </w:tr>
      <w:tr w:rsidR="000740D2" w:rsidRPr="000740D2" w:rsidTr="00071FB6">
        <w:trPr>
          <w:trHeight w:val="26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40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74" w:hanging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0740D2" w:rsidRPr="000740D2" w:rsidTr="00071FB6">
        <w:trPr>
          <w:trHeight w:val="27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40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2" w:rsidRPr="000740D2" w:rsidRDefault="000740D2" w:rsidP="00071F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40D2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</w:tbl>
    <w:p w:rsidR="000740D2" w:rsidRPr="000740D2" w:rsidRDefault="000740D2" w:rsidP="000740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 xml:space="preserve">Объем налоговых доходов муниципального округа Академический на 2024 год прогнозируется в сумме </w:t>
      </w:r>
      <w:r w:rsidRPr="000740D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25085,5 </w:t>
      </w:r>
      <w:r w:rsidRPr="000740D2">
        <w:rPr>
          <w:rFonts w:ascii="Times New Roman" w:hAnsi="Times New Roman"/>
          <w:b/>
          <w:sz w:val="24"/>
          <w:szCs w:val="24"/>
          <w:lang w:eastAsia="zh-CN"/>
        </w:rPr>
        <w:t>тыс. рублей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, в 2025 году – </w:t>
      </w:r>
      <w:r w:rsidRPr="000740D2">
        <w:rPr>
          <w:rFonts w:ascii="Times New Roman" w:hAnsi="Times New Roman"/>
          <w:b/>
          <w:bCs/>
          <w:sz w:val="24"/>
          <w:szCs w:val="24"/>
          <w:lang w:eastAsia="zh-CN"/>
        </w:rPr>
        <w:t>25158,4 тыс. рублей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, в 2026 году – </w:t>
      </w:r>
      <w:r w:rsidRPr="000740D2">
        <w:rPr>
          <w:rFonts w:ascii="Times New Roman" w:hAnsi="Times New Roman"/>
          <w:b/>
          <w:bCs/>
          <w:sz w:val="24"/>
          <w:szCs w:val="24"/>
          <w:lang w:eastAsia="zh-CN"/>
        </w:rPr>
        <w:t>25043,0 тыс. рублей</w:t>
      </w:r>
      <w:r w:rsidRPr="000740D2">
        <w:rPr>
          <w:rFonts w:ascii="Times New Roman" w:hAnsi="Times New Roman"/>
          <w:sz w:val="24"/>
          <w:szCs w:val="24"/>
          <w:lang w:eastAsia="zh-CN"/>
        </w:rPr>
        <w:t>.</w:t>
      </w:r>
    </w:p>
    <w:p w:rsidR="000740D2" w:rsidRPr="000740D2" w:rsidRDefault="000740D2" w:rsidP="000740D2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40D2" w:rsidRPr="000740D2" w:rsidRDefault="000740D2" w:rsidP="000740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Прогноз налоговых поступлений на 2024 год и плановый период 2025 и 2026 годов формируется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социально-экономического развития города Москвы на 2024-2026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:rsidR="000740D2" w:rsidRPr="000740D2" w:rsidRDefault="000740D2" w:rsidP="00074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D2" w:rsidRPr="000740D2" w:rsidRDefault="000740D2" w:rsidP="000740D2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40D2">
        <w:rPr>
          <w:rFonts w:ascii="Times New Roman" w:hAnsi="Times New Roman"/>
          <w:b/>
          <w:bCs/>
          <w:sz w:val="24"/>
          <w:szCs w:val="24"/>
        </w:rPr>
        <w:t>Расходы бюджета муниципального округа Академический на 2024 год и плановый период 2025 и 2026 годов.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 xml:space="preserve">Расходы бюджета муниципального округа Академический планируются на 2024 год в объеме 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25036,2 </w:t>
      </w:r>
      <w:r w:rsidRPr="000740D2">
        <w:rPr>
          <w:rFonts w:ascii="Times New Roman" w:hAnsi="Times New Roman"/>
          <w:sz w:val="24"/>
          <w:szCs w:val="24"/>
          <w:lang w:eastAsia="ar-SA"/>
        </w:rPr>
        <w:t xml:space="preserve">тыс. рублей, на 2025 год – 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25126,2 </w:t>
      </w:r>
      <w:r w:rsidRPr="000740D2">
        <w:rPr>
          <w:rFonts w:ascii="Times New Roman" w:hAnsi="Times New Roman"/>
          <w:sz w:val="24"/>
          <w:szCs w:val="24"/>
          <w:lang w:eastAsia="ar-SA"/>
        </w:rPr>
        <w:t xml:space="preserve">тыс. рублей, на 2026 год – 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25036,2 </w:t>
      </w:r>
      <w:r w:rsidRPr="000740D2">
        <w:rPr>
          <w:rFonts w:ascii="Times New Roman" w:hAnsi="Times New Roman"/>
          <w:sz w:val="24"/>
          <w:szCs w:val="24"/>
          <w:lang w:eastAsia="ar-SA"/>
        </w:rPr>
        <w:t>тыс. рублей.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bCs/>
          <w:sz w:val="24"/>
          <w:szCs w:val="24"/>
          <w:lang w:eastAsia="ar-SA"/>
        </w:rPr>
        <w:t xml:space="preserve">В 1 квартале 2024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Академический,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 г. № 39 «О </w:t>
      </w:r>
      <w:r w:rsidRPr="000740D2">
        <w:rPr>
          <w:rFonts w:ascii="Times New Roman" w:hAnsi="Times New Roman"/>
          <w:bCs/>
          <w:sz w:val="24"/>
          <w:szCs w:val="24"/>
          <w:lang w:eastAsia="ar-SA"/>
        </w:rPr>
        <w:lastRenderedPageBreak/>
        <w:t>наделении органов местного самоуправления муниципальных округов в городе Москве отдельными полномочиями города Москвы» на поощрение депутатов.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Р</w:t>
      </w:r>
      <w:r w:rsidRPr="000740D2">
        <w:rPr>
          <w:rFonts w:ascii="Times New Roman" w:hAnsi="Times New Roman"/>
          <w:bCs/>
          <w:sz w:val="24"/>
          <w:szCs w:val="24"/>
          <w:lang w:eastAsia="ar-SA"/>
        </w:rPr>
        <w:t xml:space="preserve">асходы по разделу </w:t>
      </w:r>
      <w:r w:rsidRPr="000740D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«Общегосударственные вопросы» </w:t>
      </w:r>
      <w:r w:rsidRPr="000740D2">
        <w:rPr>
          <w:rFonts w:ascii="Times New Roman" w:hAnsi="Times New Roman"/>
          <w:sz w:val="24"/>
          <w:szCs w:val="24"/>
          <w:lang w:eastAsia="ar-SA"/>
        </w:rPr>
        <w:t>в 2024 году планируются в объеме: 19765,9 тыс. рублей, на 2025 год 19855,9 тыс. руб., на 2026 год 19765,9 тыс. руб.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bCs/>
          <w:sz w:val="24"/>
          <w:szCs w:val="24"/>
          <w:lang w:eastAsia="ar-SA"/>
        </w:rPr>
        <w:t xml:space="preserve">Расходы на </w:t>
      </w:r>
      <w:r w:rsidRPr="000740D2">
        <w:rPr>
          <w:rFonts w:ascii="Times New Roman" w:hAnsi="Times New Roman"/>
          <w:b/>
          <w:bCs/>
          <w:sz w:val="24"/>
          <w:szCs w:val="24"/>
          <w:lang w:eastAsia="ar-SA"/>
        </w:rPr>
        <w:t>содержание органов местного самоуправления</w:t>
      </w:r>
      <w:r w:rsidRPr="000740D2">
        <w:rPr>
          <w:rFonts w:ascii="Times New Roman" w:hAnsi="Times New Roman"/>
          <w:sz w:val="24"/>
          <w:szCs w:val="24"/>
          <w:lang w:eastAsia="ar-SA"/>
        </w:rPr>
        <w:t xml:space="preserve"> в 2024 - 2026 годах учитывают минимальную потребность в бюджетных средствах, необходимых для обеспечения функционирования органов </w:t>
      </w:r>
      <w:r w:rsidRPr="000740D2">
        <w:rPr>
          <w:rFonts w:ascii="Times New Roman" w:hAnsi="Times New Roman"/>
          <w:bCs/>
          <w:sz w:val="24"/>
          <w:szCs w:val="24"/>
          <w:lang w:eastAsia="ar-SA"/>
        </w:rPr>
        <w:t>местного самоуправления</w:t>
      </w:r>
      <w:r w:rsidRPr="000740D2">
        <w:rPr>
          <w:rFonts w:ascii="Times New Roman" w:hAnsi="Times New Roman"/>
          <w:sz w:val="24"/>
          <w:szCs w:val="24"/>
          <w:lang w:eastAsia="ar-SA"/>
        </w:rPr>
        <w:t xml:space="preserve">, при определении которых учтены следующие факторы:  </w:t>
      </w:r>
    </w:p>
    <w:p w:rsidR="000740D2" w:rsidRPr="000740D2" w:rsidRDefault="000740D2" w:rsidP="000740D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 xml:space="preserve">расходы на оплату </w:t>
      </w:r>
      <w:r w:rsidRPr="000740D2">
        <w:rPr>
          <w:rFonts w:ascii="Times New Roman" w:hAnsi="Times New Roman"/>
          <w:sz w:val="24"/>
          <w:szCs w:val="24"/>
          <w:lang w:eastAsia="zh-CN"/>
        </w:rPr>
        <w:t>труда муниципальных служащих</w:t>
      </w:r>
      <w:r w:rsidRPr="000740D2">
        <w:rPr>
          <w:rFonts w:ascii="Times New Roman" w:hAnsi="Times New Roman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:rsidR="000740D2" w:rsidRPr="000740D2" w:rsidRDefault="000740D2" w:rsidP="000740D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2023 года - 30,2%;</w:t>
      </w:r>
    </w:p>
    <w:p w:rsidR="000740D2" w:rsidRPr="000740D2" w:rsidRDefault="000740D2" w:rsidP="000740D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 w:rsidRPr="000740D2">
        <w:rPr>
          <w:rFonts w:ascii="Times New Roman" w:hAnsi="Times New Roman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:rsidR="000740D2" w:rsidRPr="000740D2" w:rsidRDefault="000740D2" w:rsidP="000740D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потребности;</w:t>
      </w:r>
    </w:p>
    <w:p w:rsidR="000740D2" w:rsidRPr="000740D2" w:rsidRDefault="000740D2" w:rsidP="000740D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41,2 тыс. рублей на одного члена семьи муниципального служащего в год</w:t>
      </w:r>
      <w:r w:rsidRPr="000740D2">
        <w:rPr>
          <w:rFonts w:ascii="Times New Roman" w:hAnsi="Times New Roman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:rsidR="000740D2" w:rsidRPr="000740D2" w:rsidRDefault="000740D2" w:rsidP="000740D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профессиональную переподготовку и повышение квалификации муниципальных служащих - на уровне 2018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:rsidR="000740D2" w:rsidRPr="000740D2" w:rsidRDefault="000740D2" w:rsidP="000740D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>материальные затраты, связанные с обеспечением деятельности аппарата Совета депутатов муниципального округа Академический, исходя из плановой потребности.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zh-CN"/>
        </w:rPr>
        <w:t xml:space="preserve">По разделу </w:t>
      </w:r>
      <w:r w:rsidRPr="000740D2">
        <w:rPr>
          <w:rFonts w:ascii="Times New Roman" w:hAnsi="Times New Roman"/>
          <w:b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0740D2">
        <w:rPr>
          <w:rFonts w:ascii="Times New Roman" w:hAnsi="Times New Roman"/>
          <w:sz w:val="24"/>
          <w:szCs w:val="24"/>
          <w:lang w:eastAsia="zh-CN"/>
        </w:rPr>
        <w:t xml:space="preserve"> 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 отражены расходы по оплате депутатам Совета депутатов муниципального  округа единых проездных билетов, исходя из норматива, устанавливающего 19,5 тыс. рублей на одного человека в год, из расчета 12 депутатов Совета депутатов муниципального  округа  в общей сумме 234,0 тыс. рублей в год.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lastRenderedPageBreak/>
        <w:t>По разделу</w:t>
      </w:r>
      <w:r w:rsidRPr="000740D2">
        <w:rPr>
          <w:rFonts w:ascii="Times New Roman" w:hAnsi="Times New Roman"/>
          <w:b/>
          <w:sz w:val="24"/>
          <w:szCs w:val="24"/>
          <w:lang w:eastAsia="ar-SA"/>
        </w:rPr>
        <w:t xml:space="preserve"> «Другие вопросы в области социальной политики» </w:t>
      </w:r>
      <w:r w:rsidRPr="000740D2">
        <w:rPr>
          <w:rFonts w:ascii="Times New Roman" w:hAnsi="Times New Roman"/>
          <w:sz w:val="24"/>
          <w:szCs w:val="24"/>
          <w:lang w:eastAsia="ar-SA"/>
        </w:rPr>
        <w:t>отражены расходы на выплату доплат к пенсии муниципальным служащим в объеме: на 2024 год 540,0 тыс. рублей, на 2025 год 540,0 тыс. руб., на 2026 год 540,0 тыс. руб., а также социальные гарантии муниципальным служащим, вышедшим на пенсию в размере 1836,0 тыс. руб. на 2024-2026 годы.</w:t>
      </w:r>
    </w:p>
    <w:p w:rsidR="000740D2" w:rsidRPr="000740D2" w:rsidRDefault="000740D2" w:rsidP="000740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Общая сумма на выполнения полномочий по вопросам местного значения составляет 19765,9 тыс. руб. в том числе:</w:t>
      </w:r>
    </w:p>
    <w:p w:rsidR="000740D2" w:rsidRPr="000740D2" w:rsidRDefault="000740D2" w:rsidP="000740D2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резервный фонд составит не более 3% от общего объема собственных средств бюджета – 50,0 тыс. руб.;</w:t>
      </w:r>
    </w:p>
    <w:p w:rsidR="000740D2" w:rsidRPr="000740D2" w:rsidRDefault="000740D2" w:rsidP="000740D2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членский взнос в Ассоциацию «Совет муниципальных образований города Москвы – 129,3</w:t>
      </w:r>
      <w:r w:rsidRPr="000740D2">
        <w:rPr>
          <w:rFonts w:ascii="Times New Roman" w:hAnsi="Times New Roman"/>
          <w:sz w:val="24"/>
          <w:szCs w:val="24"/>
        </w:rPr>
        <w:t xml:space="preserve"> </w:t>
      </w:r>
      <w:r w:rsidRPr="000740D2">
        <w:rPr>
          <w:rFonts w:ascii="Times New Roman" w:hAnsi="Times New Roman"/>
          <w:sz w:val="24"/>
          <w:szCs w:val="24"/>
          <w:lang w:eastAsia="ar-SA"/>
        </w:rPr>
        <w:t>тыс. руб.;</w:t>
      </w:r>
    </w:p>
    <w:p w:rsidR="000740D2" w:rsidRPr="000740D2" w:rsidRDefault="000740D2" w:rsidP="000740D2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 – 900,0</w:t>
      </w:r>
      <w:r w:rsidRPr="000740D2">
        <w:rPr>
          <w:rFonts w:ascii="Times New Roman" w:hAnsi="Times New Roman"/>
          <w:sz w:val="24"/>
          <w:szCs w:val="24"/>
        </w:rPr>
        <w:t xml:space="preserve"> </w:t>
      </w:r>
      <w:r w:rsidRPr="000740D2">
        <w:rPr>
          <w:rFonts w:ascii="Times New Roman" w:hAnsi="Times New Roman"/>
          <w:sz w:val="24"/>
          <w:szCs w:val="24"/>
          <w:lang w:eastAsia="ar-SA"/>
        </w:rPr>
        <w:t>тыс. руб.;</w:t>
      </w:r>
    </w:p>
    <w:p w:rsidR="000740D2" w:rsidRPr="000740D2" w:rsidRDefault="000740D2" w:rsidP="000740D2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информирование населения в печатной форме - 518,3</w:t>
      </w:r>
      <w:r w:rsidRPr="000740D2">
        <w:rPr>
          <w:rFonts w:ascii="Times New Roman" w:hAnsi="Times New Roman"/>
          <w:sz w:val="24"/>
          <w:szCs w:val="24"/>
        </w:rPr>
        <w:t xml:space="preserve"> </w:t>
      </w:r>
      <w:r w:rsidRPr="000740D2">
        <w:rPr>
          <w:rFonts w:ascii="Times New Roman" w:hAnsi="Times New Roman"/>
          <w:sz w:val="24"/>
          <w:szCs w:val="24"/>
          <w:lang w:eastAsia="ar-SA"/>
        </w:rPr>
        <w:t>тыс. руб.;</w:t>
      </w:r>
    </w:p>
    <w:p w:rsidR="000740D2" w:rsidRPr="000740D2" w:rsidRDefault="000740D2" w:rsidP="000740D2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целевой взнос в Ассоциацию «Совет муниципальных образований города Москвы» на издание бюллетеня «Московский муниципальный вестник» – 40,0</w:t>
      </w:r>
      <w:r w:rsidRPr="000740D2">
        <w:rPr>
          <w:rFonts w:ascii="Times New Roman" w:hAnsi="Times New Roman"/>
          <w:sz w:val="24"/>
          <w:szCs w:val="24"/>
        </w:rPr>
        <w:t xml:space="preserve"> </w:t>
      </w:r>
      <w:r w:rsidRPr="000740D2">
        <w:rPr>
          <w:rFonts w:ascii="Times New Roman" w:hAnsi="Times New Roman"/>
          <w:sz w:val="24"/>
          <w:szCs w:val="24"/>
          <w:lang w:eastAsia="ar-SA"/>
        </w:rPr>
        <w:t>тыс. руб.;</w:t>
      </w:r>
    </w:p>
    <w:p w:rsidR="000740D2" w:rsidRPr="000740D2" w:rsidRDefault="000740D2" w:rsidP="000740D2">
      <w:pPr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 – 250,0</w:t>
      </w:r>
      <w:r w:rsidRPr="000740D2">
        <w:rPr>
          <w:rFonts w:ascii="Times New Roman" w:hAnsi="Times New Roman"/>
          <w:sz w:val="24"/>
          <w:szCs w:val="24"/>
        </w:rPr>
        <w:t xml:space="preserve"> </w:t>
      </w:r>
      <w:r w:rsidRPr="000740D2">
        <w:rPr>
          <w:rFonts w:ascii="Times New Roman" w:hAnsi="Times New Roman"/>
          <w:sz w:val="24"/>
          <w:szCs w:val="24"/>
          <w:lang w:eastAsia="ar-SA"/>
        </w:rPr>
        <w:t>тыс. руб.;</w:t>
      </w:r>
    </w:p>
    <w:p w:rsidR="000740D2" w:rsidRPr="000740D2" w:rsidRDefault="000740D2" w:rsidP="000740D2">
      <w:pPr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40D2">
        <w:rPr>
          <w:rFonts w:ascii="Times New Roman" w:hAnsi="Times New Roman"/>
          <w:sz w:val="24"/>
          <w:szCs w:val="24"/>
          <w:lang w:eastAsia="ar-SA"/>
        </w:rPr>
        <w:t>- 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 - 2450,0 тыс. руб.</w:t>
      </w:r>
    </w:p>
    <w:p w:rsidR="00B00829" w:rsidRPr="000740D2" w:rsidRDefault="00B00829">
      <w:pPr>
        <w:rPr>
          <w:rFonts w:ascii="Times New Roman" w:hAnsi="Times New Roman" w:cs="Times New Roman"/>
          <w:sz w:val="24"/>
          <w:szCs w:val="24"/>
        </w:rPr>
      </w:pPr>
    </w:p>
    <w:sectPr w:rsidR="00B00829" w:rsidRPr="0007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69"/>
    <w:rsid w:val="00037EE8"/>
    <w:rsid w:val="000740D2"/>
    <w:rsid w:val="004F0804"/>
    <w:rsid w:val="005264AA"/>
    <w:rsid w:val="00543969"/>
    <w:rsid w:val="00570558"/>
    <w:rsid w:val="00577D56"/>
    <w:rsid w:val="005F1697"/>
    <w:rsid w:val="007709CF"/>
    <w:rsid w:val="007A5D90"/>
    <w:rsid w:val="007C0292"/>
    <w:rsid w:val="007D1042"/>
    <w:rsid w:val="007F2E8D"/>
    <w:rsid w:val="007F3736"/>
    <w:rsid w:val="008455C7"/>
    <w:rsid w:val="00954ED1"/>
    <w:rsid w:val="009F0D74"/>
    <w:rsid w:val="00A47F42"/>
    <w:rsid w:val="00AE1D9A"/>
    <w:rsid w:val="00B00829"/>
    <w:rsid w:val="00BC4286"/>
    <w:rsid w:val="00BD2A84"/>
    <w:rsid w:val="00C51902"/>
    <w:rsid w:val="00D10E06"/>
    <w:rsid w:val="00E02000"/>
    <w:rsid w:val="00E32297"/>
    <w:rsid w:val="00EF25C9"/>
    <w:rsid w:val="00F4101B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BFD0-3430-4029-8DA4-9BA94A3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MZ</cp:lastModifiedBy>
  <cp:revision>5</cp:revision>
  <cp:lastPrinted>2023-11-15T06:26:00Z</cp:lastPrinted>
  <dcterms:created xsi:type="dcterms:W3CDTF">2023-11-21T08:15:00Z</dcterms:created>
  <dcterms:modified xsi:type="dcterms:W3CDTF">2023-11-23T12:07:00Z</dcterms:modified>
</cp:coreProperties>
</file>