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ED31" w14:textId="77777777" w:rsidR="00226B8C" w:rsidRDefault="00226B8C" w:rsidP="00226B8C">
      <w:pPr>
        <w:shd w:val="clear" w:color="auto" w:fill="FFFFFF"/>
        <w:ind w:left="5529" w:hanging="284"/>
        <w:jc w:val="right"/>
        <w:rPr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Par73"/>
      <w:bookmarkStart w:id="1" w:name="_Hlk479781681"/>
      <w:bookmarkEnd w:id="0"/>
      <w:bookmarkEnd w:id="1"/>
      <w:r>
        <w:rPr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1C4032F7" w14:textId="168FC09A" w:rsidR="00226B8C" w:rsidRDefault="00226B8C" w:rsidP="00226B8C">
      <w:pPr>
        <w:ind w:left="5670" w:hanging="284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                        № 03-09-2024-ПР </w:t>
      </w:r>
    </w:p>
    <w:p w14:paraId="65EFF01D" w14:textId="77777777" w:rsidR="00226B8C" w:rsidRDefault="00226B8C" w:rsidP="00226B8C">
      <w:pPr>
        <w:ind w:left="5103"/>
        <w:jc w:val="right"/>
        <w:rPr>
          <w:color w:val="000000"/>
          <w:spacing w:val="-12"/>
          <w:sz w:val="28"/>
          <w:szCs w:val="28"/>
        </w:rPr>
      </w:pPr>
    </w:p>
    <w:p w14:paraId="40DB8631" w14:textId="77777777" w:rsidR="00226B8C" w:rsidRDefault="00226B8C" w:rsidP="00226B8C">
      <w:pPr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14:paraId="40B7D0BB" w14:textId="77777777" w:rsidR="00226B8C" w:rsidRDefault="00226B8C" w:rsidP="00226B8C">
      <w:pPr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Редактор проекта: Тамбовцев Е.Е. - </w:t>
      </w:r>
      <w:r>
        <w:rPr>
          <w:bCs/>
          <w:sz w:val="28"/>
          <w:szCs w:val="28"/>
        </w:rPr>
        <w:t>консультант по юридическим вопросам юридической службы</w:t>
      </w:r>
      <w:r>
        <w:rPr>
          <w:color w:val="000000"/>
          <w:spacing w:val="-12"/>
          <w:sz w:val="28"/>
          <w:szCs w:val="28"/>
        </w:rPr>
        <w:t>,</w:t>
      </w:r>
    </w:p>
    <w:p w14:paraId="66CF61FC" w14:textId="607492B0" w:rsidR="00226B8C" w:rsidRDefault="00226B8C" w:rsidP="00226B8C">
      <w:pPr>
        <w:shd w:val="clear" w:color="auto" w:fill="FFFFFF"/>
        <w:tabs>
          <w:tab w:val="left" w:pos="7920"/>
        </w:tabs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Дата внесения проекта: 09.09.2024 г. </w:t>
      </w:r>
    </w:p>
    <w:p w14:paraId="3CEEE866" w14:textId="77777777" w:rsidR="00226B8C" w:rsidRDefault="00226B8C" w:rsidP="00226B8C">
      <w:pPr>
        <w:shd w:val="clear" w:color="auto" w:fill="FFFFFF"/>
        <w:tabs>
          <w:tab w:val="left" w:pos="7920"/>
        </w:tabs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____________________</w:t>
      </w:r>
    </w:p>
    <w:p w14:paraId="34566174" w14:textId="77777777" w:rsidR="00226B8C" w:rsidRDefault="00226B8C" w:rsidP="00226B8C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p w14:paraId="7BFB6355" w14:textId="37E365E6" w:rsidR="00342D02" w:rsidRPr="007657B7" w:rsidRDefault="00342D02" w:rsidP="00342D02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</w:p>
    <w:p w14:paraId="761EB234" w14:textId="77777777" w:rsidR="00342D02" w:rsidRDefault="00342D02" w:rsidP="00342D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14:paraId="12A77EB0" w14:textId="77777777" w:rsidR="00342D02" w:rsidRPr="00FF0BA5" w:rsidRDefault="00342D02" w:rsidP="00342D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14:paraId="3EB3DAEA" w14:textId="77777777" w:rsidR="00342D02" w:rsidRPr="007657B7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СОВЕТ ДЕПУТАТОВ</w:t>
      </w:r>
    </w:p>
    <w:p w14:paraId="14E20699" w14:textId="77777777" w:rsidR="00342D02" w:rsidRPr="007657B7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 xml:space="preserve">МУНИЦИПАЛЬНОГО ОКРУГА </w:t>
      </w:r>
    </w:p>
    <w:p w14:paraId="3E23C8EA" w14:textId="77777777" w:rsidR="00342D02" w:rsidRPr="007657B7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АКАДЕМИЧЕСКИЙ</w:t>
      </w:r>
    </w:p>
    <w:p w14:paraId="7DDF8EB9" w14:textId="77777777" w:rsidR="00342D02" w:rsidRPr="0040073F" w:rsidRDefault="00342D02" w:rsidP="00342D0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473479F" w14:textId="732C4559" w:rsidR="00342D02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РЕШЕНИЕ</w:t>
      </w:r>
    </w:p>
    <w:p w14:paraId="046D5841" w14:textId="71DF5EE5" w:rsidR="00226B8C" w:rsidRDefault="00226B8C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487A9E" w14:textId="77777777" w:rsidR="00226B8C" w:rsidRDefault="00226B8C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2531C6" w14:textId="77777777" w:rsidR="00342D02" w:rsidRPr="00226B8C" w:rsidRDefault="00342D02" w:rsidP="00342D02">
      <w:pPr>
        <w:ind w:right="5527"/>
        <w:outlineLvl w:val="0"/>
        <w:rPr>
          <w:b/>
          <w:i/>
          <w:iCs/>
          <w:kern w:val="36"/>
          <w:sz w:val="28"/>
          <w:szCs w:val="28"/>
        </w:rPr>
      </w:pPr>
      <w:r w:rsidRPr="00226B8C">
        <w:rPr>
          <w:b/>
          <w:i/>
          <w:iCs/>
          <w:kern w:val="36"/>
          <w:sz w:val="28"/>
          <w:szCs w:val="28"/>
        </w:rPr>
        <w:t>О Порядке изготовления, хранения и уничтожения герба и флага муниципального округа Академический в городе Москве, бланков, печатей и иных носителей изображения герба и флага муниципального округа Академический в городе Москве</w:t>
      </w:r>
    </w:p>
    <w:p w14:paraId="73003452" w14:textId="77777777" w:rsidR="00342D02" w:rsidRPr="00226B8C" w:rsidRDefault="00342D02" w:rsidP="00342D02">
      <w:pPr>
        <w:ind w:right="3775"/>
        <w:outlineLvl w:val="0"/>
        <w:rPr>
          <w:i/>
          <w:iCs/>
          <w:kern w:val="36"/>
          <w:sz w:val="28"/>
          <w:szCs w:val="28"/>
        </w:rPr>
      </w:pPr>
    </w:p>
    <w:p w14:paraId="5D395EAA" w14:textId="14DAC7AD" w:rsidR="00342D02" w:rsidRPr="00342D02" w:rsidRDefault="00342D02" w:rsidP="00342D02">
      <w:pPr>
        <w:ind w:right="-1" w:firstLine="708"/>
        <w:outlineLvl w:val="0"/>
        <w:rPr>
          <w:kern w:val="36"/>
          <w:sz w:val="28"/>
          <w:szCs w:val="28"/>
        </w:rPr>
      </w:pPr>
      <w:r w:rsidRPr="00342D02">
        <w:rPr>
          <w:kern w:val="36"/>
          <w:sz w:val="28"/>
          <w:szCs w:val="28"/>
        </w:rPr>
        <w:t>В соответствии с Уставом муниципального округа Академический, решением Совет депутатов муниципального округа Академический от 21.12.2023 года № 11-14-2023 «Об официальных символах (гербе и флаге) муниципального округа Академический в городе Москве», Совет депутатов муниципального округа Академический решил:</w:t>
      </w:r>
    </w:p>
    <w:p w14:paraId="6E9D21FD" w14:textId="7A26AC06" w:rsidR="00342D02" w:rsidRDefault="00342D02" w:rsidP="00342D02">
      <w:pPr>
        <w:ind w:right="-1" w:firstLine="708"/>
        <w:outlineLvl w:val="0"/>
        <w:rPr>
          <w:kern w:val="36"/>
          <w:sz w:val="28"/>
          <w:szCs w:val="28"/>
        </w:rPr>
      </w:pPr>
      <w:r w:rsidRPr="00342D02">
        <w:rPr>
          <w:kern w:val="36"/>
          <w:sz w:val="28"/>
          <w:szCs w:val="28"/>
        </w:rPr>
        <w:t>1. Утвердить Порядок изготовления, хранения и уничтожения герба и флага муниципального округа Академический в городе Москве, бланков, печатей и иных носителей изображения герба и флага муниципального округа Академический в городе Москве (Приложение).</w:t>
      </w:r>
    </w:p>
    <w:p w14:paraId="40B33223" w14:textId="77777777" w:rsidR="00342D02" w:rsidRPr="00EF3956" w:rsidRDefault="00342D02" w:rsidP="00342D02">
      <w:pPr>
        <w:tabs>
          <w:tab w:val="left" w:pos="980"/>
        </w:tabs>
        <w:spacing w:line="276" w:lineRule="auto"/>
        <w:ind w:right="-36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EF3956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www.moacadem.ru.</w:t>
      </w:r>
    </w:p>
    <w:p w14:paraId="359730DF" w14:textId="77777777" w:rsidR="00342D02" w:rsidRDefault="00342D02" w:rsidP="00342D02">
      <w:pPr>
        <w:autoSpaceDE w:val="0"/>
        <w:autoSpaceDN w:val="0"/>
        <w:adjustRightInd w:val="0"/>
        <w:ind w:left="5670" w:hanging="4677"/>
        <w:rPr>
          <w:sz w:val="28"/>
          <w:szCs w:val="28"/>
        </w:rPr>
      </w:pPr>
    </w:p>
    <w:p w14:paraId="06D08886" w14:textId="77777777" w:rsidR="00342D02" w:rsidRPr="00226B8C" w:rsidRDefault="00342D02" w:rsidP="00342D02">
      <w:pPr>
        <w:rPr>
          <w:b/>
          <w:bCs/>
          <w:sz w:val="28"/>
          <w:szCs w:val="28"/>
        </w:rPr>
      </w:pPr>
      <w:r w:rsidRPr="00226B8C">
        <w:rPr>
          <w:b/>
          <w:bCs/>
          <w:sz w:val="28"/>
          <w:szCs w:val="28"/>
        </w:rPr>
        <w:t xml:space="preserve">Глава муниципального </w:t>
      </w:r>
    </w:p>
    <w:p w14:paraId="09123B8C" w14:textId="24719349" w:rsidR="00342D02" w:rsidRDefault="00342D02" w:rsidP="00342D02">
      <w:r w:rsidRPr="00226B8C">
        <w:rPr>
          <w:b/>
          <w:bCs/>
          <w:sz w:val="28"/>
          <w:szCs w:val="28"/>
        </w:rPr>
        <w:t xml:space="preserve">округа Академический       </w:t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proofErr w:type="gramStart"/>
      <w:r w:rsidR="00226B8C" w:rsidRPr="00226B8C">
        <w:rPr>
          <w:b/>
          <w:bCs/>
          <w:sz w:val="28"/>
          <w:szCs w:val="28"/>
        </w:rPr>
        <w:tab/>
      </w:r>
      <w:r w:rsidRPr="00226B8C">
        <w:rPr>
          <w:b/>
          <w:bCs/>
          <w:sz w:val="28"/>
          <w:szCs w:val="28"/>
        </w:rPr>
        <w:t xml:space="preserve">  </w:t>
      </w:r>
      <w:r w:rsidR="00226B8C" w:rsidRPr="00226B8C">
        <w:rPr>
          <w:b/>
          <w:bCs/>
          <w:sz w:val="28"/>
          <w:szCs w:val="28"/>
        </w:rPr>
        <w:t>И.А.</w:t>
      </w:r>
      <w:proofErr w:type="gramEnd"/>
      <w:r w:rsidR="00226B8C" w:rsidRPr="00226B8C">
        <w:rPr>
          <w:b/>
          <w:bCs/>
          <w:sz w:val="28"/>
          <w:szCs w:val="28"/>
        </w:rPr>
        <w:t xml:space="preserve"> </w:t>
      </w:r>
      <w:r w:rsidRPr="00226B8C">
        <w:rPr>
          <w:b/>
          <w:bCs/>
          <w:sz w:val="28"/>
          <w:szCs w:val="28"/>
        </w:rPr>
        <w:t>Ртищева</w:t>
      </w:r>
      <w:r w:rsidRPr="000F3D92">
        <w:rPr>
          <w:sz w:val="28"/>
          <w:szCs w:val="28"/>
        </w:rPr>
        <w:t xml:space="preserve"> </w:t>
      </w:r>
      <w:r>
        <w:br w:type="page"/>
      </w:r>
    </w:p>
    <w:p w14:paraId="69C0AA77" w14:textId="77777777" w:rsidR="00226B8C" w:rsidRDefault="00226B8C" w:rsidP="00226B8C">
      <w:pPr>
        <w:autoSpaceDE w:val="0"/>
        <w:autoSpaceDN w:val="0"/>
        <w:adjustRightInd w:val="0"/>
        <w:ind w:left="6237" w:right="601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>Приложение</w:t>
      </w:r>
    </w:p>
    <w:p w14:paraId="1F588A9F" w14:textId="77777777" w:rsidR="00226B8C" w:rsidRDefault="00226B8C" w:rsidP="00226B8C">
      <w:pPr>
        <w:autoSpaceDE w:val="0"/>
        <w:autoSpaceDN w:val="0"/>
        <w:ind w:left="6237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к проекту решения Совета депутатов муниципального округа Академический </w:t>
      </w:r>
    </w:p>
    <w:p w14:paraId="22CAC51D" w14:textId="77777777" w:rsidR="00226B8C" w:rsidRDefault="00226B8C" w:rsidP="00226B8C">
      <w:pPr>
        <w:autoSpaceDE w:val="0"/>
        <w:autoSpaceDN w:val="0"/>
        <w:ind w:left="6237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от _______ №__________</w:t>
      </w:r>
    </w:p>
    <w:p w14:paraId="7E77A3D0" w14:textId="77777777" w:rsidR="00342D02" w:rsidRPr="00FD5644" w:rsidRDefault="00342D02" w:rsidP="00342D02">
      <w:pPr>
        <w:spacing w:line="274" w:lineRule="auto"/>
        <w:ind w:right="-1"/>
        <w:jc w:val="center"/>
        <w:rPr>
          <w:b/>
          <w:bCs/>
          <w:sz w:val="28"/>
          <w:szCs w:val="28"/>
        </w:rPr>
      </w:pPr>
    </w:p>
    <w:p w14:paraId="16BA2DE9" w14:textId="77777777" w:rsidR="0011310F" w:rsidRPr="00EF3157" w:rsidRDefault="0011310F" w:rsidP="00EF3157">
      <w:pPr>
        <w:ind w:firstLine="567"/>
        <w:jc w:val="center"/>
        <w:rPr>
          <w:b/>
          <w:kern w:val="36"/>
          <w:sz w:val="28"/>
          <w:szCs w:val="28"/>
        </w:rPr>
      </w:pPr>
      <w:r w:rsidRPr="00EF3157">
        <w:rPr>
          <w:b/>
          <w:kern w:val="36"/>
          <w:sz w:val="28"/>
          <w:szCs w:val="28"/>
        </w:rPr>
        <w:t>Порядок</w:t>
      </w:r>
    </w:p>
    <w:p w14:paraId="7F801337" w14:textId="116111A0" w:rsidR="0011310F" w:rsidRPr="00EF3157" w:rsidRDefault="0011310F" w:rsidP="00EF3157">
      <w:pPr>
        <w:ind w:firstLine="567"/>
        <w:jc w:val="center"/>
        <w:rPr>
          <w:b/>
          <w:kern w:val="36"/>
          <w:sz w:val="28"/>
          <w:szCs w:val="28"/>
        </w:rPr>
      </w:pPr>
      <w:r w:rsidRPr="00EF3157">
        <w:rPr>
          <w:b/>
          <w:kern w:val="36"/>
          <w:sz w:val="28"/>
          <w:szCs w:val="28"/>
        </w:rPr>
        <w:t xml:space="preserve">изготовления, хранения и уничтожения герба и флага муниципального округа </w:t>
      </w:r>
      <w:r w:rsidR="00342D02" w:rsidRPr="00EF3157">
        <w:rPr>
          <w:b/>
          <w:kern w:val="36"/>
          <w:sz w:val="28"/>
          <w:szCs w:val="28"/>
        </w:rPr>
        <w:t>Академический</w:t>
      </w:r>
      <w:r w:rsidRPr="00EF3157">
        <w:rPr>
          <w:b/>
          <w:kern w:val="36"/>
          <w:sz w:val="28"/>
          <w:szCs w:val="28"/>
        </w:rPr>
        <w:t xml:space="preserve"> в городе Москве, бланков, печатей и иных носителей изображения герба и флага муниципального округа </w:t>
      </w:r>
      <w:r w:rsidR="00342D02" w:rsidRPr="00EF3157">
        <w:rPr>
          <w:b/>
          <w:kern w:val="36"/>
          <w:sz w:val="28"/>
          <w:szCs w:val="28"/>
        </w:rPr>
        <w:t>Академический</w:t>
      </w:r>
      <w:r w:rsidRPr="00EF3157">
        <w:rPr>
          <w:b/>
          <w:kern w:val="36"/>
          <w:sz w:val="28"/>
          <w:szCs w:val="28"/>
        </w:rPr>
        <w:t xml:space="preserve"> в городе Москве</w:t>
      </w:r>
    </w:p>
    <w:p w14:paraId="6F6E216F" w14:textId="77777777" w:rsidR="0011310F" w:rsidRDefault="0011310F" w:rsidP="0011310F"/>
    <w:p w14:paraId="6F059449" w14:textId="77777777" w:rsidR="0011310F" w:rsidRPr="00226B8C" w:rsidRDefault="0011310F" w:rsidP="0011310F">
      <w:pPr>
        <w:rPr>
          <w:rFonts w:cs="Times New Roman"/>
          <w:b/>
          <w:bCs/>
          <w:sz w:val="28"/>
          <w:szCs w:val="28"/>
        </w:rPr>
      </w:pPr>
      <w:r w:rsidRPr="00226B8C">
        <w:rPr>
          <w:rFonts w:cs="Times New Roman"/>
          <w:b/>
          <w:bCs/>
          <w:sz w:val="28"/>
          <w:szCs w:val="28"/>
        </w:rPr>
        <w:t>1. Общие Положения</w:t>
      </w:r>
    </w:p>
    <w:p w14:paraId="4416A330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37F4D38" w14:textId="406F807B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1.1. Настоящий Порядок устанавливает общие правила изготовления, хранения и уничтожения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Москве, бланков, печатей и иных носителей изображения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Москве.</w:t>
      </w:r>
    </w:p>
    <w:p w14:paraId="35C21C96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2CF65A7" w14:textId="0198C11C" w:rsidR="0011310F" w:rsidRPr="00226B8C" w:rsidRDefault="0011310F" w:rsidP="0011310F">
      <w:pPr>
        <w:rPr>
          <w:rFonts w:cs="Times New Roman"/>
          <w:b/>
          <w:bCs/>
          <w:sz w:val="28"/>
          <w:szCs w:val="28"/>
        </w:rPr>
      </w:pPr>
      <w:r w:rsidRPr="00226B8C">
        <w:rPr>
          <w:rFonts w:cs="Times New Roman"/>
          <w:b/>
          <w:bCs/>
          <w:sz w:val="28"/>
          <w:szCs w:val="28"/>
        </w:rPr>
        <w:t xml:space="preserve">2. Изготовление, хранение и уничтожение герба и флага муниципального округа </w:t>
      </w:r>
      <w:r w:rsidR="00342D02" w:rsidRPr="00226B8C">
        <w:rPr>
          <w:rFonts w:cs="Times New Roman"/>
          <w:b/>
          <w:bCs/>
          <w:sz w:val="28"/>
          <w:szCs w:val="28"/>
        </w:rPr>
        <w:t>Академический</w:t>
      </w:r>
    </w:p>
    <w:p w14:paraId="197BBC98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AFECFB0" w14:textId="2657E7EA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2.1. Герб и флаг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 (далее - герб и флаг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>) изготавливаются юридическими лицами или индивидуальными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14:paraId="5C725CD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A5F9B83" w14:textId="7103617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2.2. Изготовление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осуществляется по заказу субъектов, имеющих право на их использование.</w:t>
      </w:r>
    </w:p>
    <w:p w14:paraId="30DDC569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46EB184C" w14:textId="54C423EF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2.3. Воспроизведение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, независимо от их размеров и техники исполнения, должно точно соответствовать описанию, установленному решением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от </w:t>
      </w:r>
      <w:r w:rsidR="00EF3157" w:rsidRPr="00226B8C">
        <w:rPr>
          <w:rFonts w:cs="Times New Roman"/>
          <w:sz w:val="28"/>
          <w:szCs w:val="28"/>
        </w:rPr>
        <w:t>21.12.2023 года № 11-14-2023</w:t>
      </w:r>
      <w:r w:rsidRPr="00226B8C">
        <w:rPr>
          <w:rFonts w:cs="Times New Roman"/>
          <w:sz w:val="28"/>
          <w:szCs w:val="28"/>
        </w:rPr>
        <w:t xml:space="preserve"> «Об официальных символах (гербе и флаге)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Москве»</w:t>
      </w:r>
    </w:p>
    <w:p w14:paraId="440FFC9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459222A" w14:textId="5001B181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2.4. Герб и флаг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, используемые органами местного самоуправления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- органы местного самоуправления) при проведении мероприятий, хранятся в аппарате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– аппарат Совета депутатов).</w:t>
      </w:r>
    </w:p>
    <w:p w14:paraId="5A8076C7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0D59A21D" w14:textId="5DBE8DC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lastRenderedPageBreak/>
        <w:t xml:space="preserve">2.5. Замена и уничтожение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осуществляется в случае утраты их свойств, в целях исключения возможности их повторного применения.</w:t>
      </w:r>
    </w:p>
    <w:p w14:paraId="42ACE2A4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D7F7894" w14:textId="1504CEF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2.6. Уничтожение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производится по решению постоянно действующей комиссии по поступлению и выбытию активов аппарата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</w:t>
      </w:r>
      <w:proofErr w:type="gramStart"/>
      <w:r w:rsidRPr="00226B8C">
        <w:rPr>
          <w:rFonts w:cs="Times New Roman"/>
          <w:sz w:val="28"/>
          <w:szCs w:val="28"/>
        </w:rPr>
        <w:t>-  Комиссия</w:t>
      </w:r>
      <w:proofErr w:type="gramEnd"/>
      <w:r w:rsidRPr="00226B8C">
        <w:rPr>
          <w:rFonts w:cs="Times New Roman"/>
          <w:sz w:val="28"/>
          <w:szCs w:val="28"/>
        </w:rPr>
        <w:t>).</w:t>
      </w:r>
    </w:p>
    <w:p w14:paraId="1E41BF27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B4EF888" w14:textId="1A9D4DC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2.7. Особого порядка уничтожения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не предусматривается.</w:t>
      </w:r>
    </w:p>
    <w:p w14:paraId="7FA1708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6F6756FD" w14:textId="42A129A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2.8. Особого порядка хранения и уничтожения иных носителей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не предусмотрено.</w:t>
      </w:r>
    </w:p>
    <w:p w14:paraId="6A8127A9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7DB730E" w14:textId="716FE670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2.9. Уничтожение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, иных носителей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осуществляется в условиях, исключающих отнесение их к действиям </w:t>
      </w:r>
      <w:proofErr w:type="spellStart"/>
      <w:r w:rsidRPr="00226B8C">
        <w:rPr>
          <w:rFonts w:cs="Times New Roman"/>
          <w:sz w:val="28"/>
          <w:szCs w:val="28"/>
        </w:rPr>
        <w:t>надругательского</w:t>
      </w:r>
      <w:proofErr w:type="spellEnd"/>
      <w:r w:rsidRPr="00226B8C">
        <w:rPr>
          <w:rFonts w:cs="Times New Roman"/>
          <w:sz w:val="28"/>
          <w:szCs w:val="28"/>
        </w:rPr>
        <w:t xml:space="preserve"> характера и должно обеспечивать невозможность их дальнейшего использования.</w:t>
      </w:r>
    </w:p>
    <w:p w14:paraId="38D9D92C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186D34D8" w14:textId="2682CFC9" w:rsidR="0011310F" w:rsidRPr="00226B8C" w:rsidRDefault="0011310F" w:rsidP="0011310F">
      <w:pPr>
        <w:rPr>
          <w:rFonts w:cs="Times New Roman"/>
          <w:b/>
          <w:bCs/>
          <w:sz w:val="28"/>
          <w:szCs w:val="28"/>
        </w:rPr>
      </w:pPr>
      <w:r w:rsidRPr="00226B8C">
        <w:rPr>
          <w:rFonts w:cs="Times New Roman"/>
          <w:b/>
          <w:bCs/>
          <w:sz w:val="28"/>
          <w:szCs w:val="28"/>
        </w:rPr>
        <w:t xml:space="preserve">3. Изготовление, хранение и уничтожение бланков, печатей и иных носителей изображения герба и флага муниципального округа </w:t>
      </w:r>
      <w:r w:rsidR="00342D02" w:rsidRPr="00226B8C">
        <w:rPr>
          <w:rFonts w:cs="Times New Roman"/>
          <w:b/>
          <w:bCs/>
          <w:sz w:val="28"/>
          <w:szCs w:val="28"/>
        </w:rPr>
        <w:t>Академический</w:t>
      </w:r>
    </w:p>
    <w:p w14:paraId="3090FD5D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4554A9C8" w14:textId="7D3926B0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3.1. Образцы бланков документов органов местного самоуправления (далее - бланки), эскиз гербовой печати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- Совет депутатов) и эскиз гербовой печати аппарата Совета депутатов утверждаются р</w:t>
      </w:r>
      <w:r w:rsidR="009B5A55">
        <w:rPr>
          <w:rFonts w:cs="Times New Roman"/>
          <w:sz w:val="28"/>
          <w:szCs w:val="28"/>
        </w:rPr>
        <w:t>аспоряжением аппарата</w:t>
      </w:r>
      <w:r w:rsidRPr="00226B8C">
        <w:rPr>
          <w:rFonts w:cs="Times New Roman"/>
          <w:sz w:val="28"/>
          <w:szCs w:val="28"/>
        </w:rPr>
        <w:t xml:space="preserve">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>.</w:t>
      </w:r>
    </w:p>
    <w:p w14:paraId="5C02450E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DD6AF6F" w14:textId="77777777" w:rsidR="009B5A55" w:rsidRPr="009B5A55" w:rsidRDefault="0011310F" w:rsidP="009B5A55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3.2. Изготовление </w:t>
      </w:r>
      <w:r w:rsidR="009B5A55">
        <w:rPr>
          <w:rFonts w:cs="Times New Roman"/>
          <w:sz w:val="28"/>
          <w:szCs w:val="28"/>
        </w:rPr>
        <w:t xml:space="preserve">типографических </w:t>
      </w:r>
      <w:r w:rsidRPr="00226B8C">
        <w:rPr>
          <w:rFonts w:cs="Times New Roman"/>
          <w:sz w:val="28"/>
          <w:szCs w:val="28"/>
        </w:rPr>
        <w:t xml:space="preserve">бланков, печатей и иных носителей изображения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осуществляют полиграфические и штемпельно-граверные предприятия, имеющие сертификаты о наличии технических и технологических возможностей для изготовления указанного вида продукции на должном качественном уровне по заказу аппарата Совета депутатов.</w:t>
      </w:r>
      <w:r w:rsidR="009B5A55">
        <w:rPr>
          <w:rFonts w:cs="Times New Roman"/>
          <w:sz w:val="28"/>
          <w:szCs w:val="28"/>
        </w:rPr>
        <w:t xml:space="preserve"> </w:t>
      </w:r>
      <w:r w:rsidR="009B5A55" w:rsidRPr="009B5A55">
        <w:rPr>
          <w:rFonts w:cs="Times New Roman"/>
          <w:sz w:val="28"/>
          <w:szCs w:val="28"/>
        </w:rPr>
        <w:t xml:space="preserve">Бланки документов могут также изготавливаться средствами оперативной полиграфии или компьютерной техники силами аппарата Совета депутатов.  </w:t>
      </w:r>
    </w:p>
    <w:p w14:paraId="5E201D66" w14:textId="301529EA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64353DC8" w14:textId="0C69D78E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3.3. Изготовление бланков, воспроизводящих изображение</w:t>
      </w:r>
      <w:r w:rsidR="009B5A55">
        <w:rPr>
          <w:rFonts w:cs="Times New Roman"/>
          <w:sz w:val="28"/>
          <w:szCs w:val="28"/>
        </w:rPr>
        <w:t xml:space="preserve"> </w:t>
      </w:r>
      <w:r w:rsidRPr="00226B8C">
        <w:rPr>
          <w:rFonts w:cs="Times New Roman"/>
          <w:sz w:val="28"/>
          <w:szCs w:val="28"/>
        </w:rPr>
        <w:t>герба</w:t>
      </w:r>
      <w:r w:rsidR="009B5A55">
        <w:rPr>
          <w:rFonts w:cs="Times New Roman"/>
          <w:sz w:val="28"/>
          <w:szCs w:val="28"/>
        </w:rPr>
        <w:t>,</w:t>
      </w:r>
      <w:r w:rsidRPr="00226B8C">
        <w:rPr>
          <w:rFonts w:cs="Times New Roman"/>
          <w:sz w:val="28"/>
          <w:szCs w:val="28"/>
        </w:rPr>
        <w:t xml:space="preserve"> осуществляется в соответствии с Национальным стандартом РФ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14:paraId="698FFC2B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3C9E7A5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3.4. Хранение бланков и печатей обеспечивает аппарат Совета депутатов.</w:t>
      </w:r>
    </w:p>
    <w:p w14:paraId="03C87F9C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DD42EE8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3.5. Бланки и печати хранятся в местах, исключающих доступ к ним посторонних лиц.</w:t>
      </w:r>
    </w:p>
    <w:p w14:paraId="10184CB5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0F4367BD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3.6. В случае утраты печати составляется Акт служебной проверки, который служит основанием для списания утраченного носителя.</w:t>
      </w:r>
    </w:p>
    <w:p w14:paraId="27EF890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B691422" w14:textId="5CB2E7EB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3.7. Пришедшие в негодность в ходе использования или утратившие практическое значение</w:t>
      </w:r>
      <w:r w:rsidR="009B5A55">
        <w:rPr>
          <w:rFonts w:cs="Times New Roman"/>
          <w:sz w:val="28"/>
          <w:szCs w:val="28"/>
        </w:rPr>
        <w:t xml:space="preserve"> типографические</w:t>
      </w:r>
      <w:r w:rsidRPr="00226B8C">
        <w:rPr>
          <w:rFonts w:cs="Times New Roman"/>
          <w:sz w:val="28"/>
          <w:szCs w:val="28"/>
        </w:rPr>
        <w:t xml:space="preserve"> бланки и печати подлежат уничтожению и списанию по Акту.</w:t>
      </w:r>
    </w:p>
    <w:p w14:paraId="79362B79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E2EB9F8" w14:textId="23A0592B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3.8. Уничтожение </w:t>
      </w:r>
      <w:r w:rsidR="009B5A55">
        <w:rPr>
          <w:rFonts w:cs="Times New Roman"/>
          <w:sz w:val="28"/>
          <w:szCs w:val="28"/>
        </w:rPr>
        <w:t xml:space="preserve">типографических </w:t>
      </w:r>
      <w:r w:rsidRPr="00226B8C">
        <w:rPr>
          <w:rFonts w:cs="Times New Roman"/>
          <w:sz w:val="28"/>
          <w:szCs w:val="28"/>
        </w:rPr>
        <w:t>бланков</w:t>
      </w:r>
      <w:r w:rsidR="009B5A55">
        <w:rPr>
          <w:rFonts w:cs="Times New Roman"/>
          <w:sz w:val="28"/>
          <w:szCs w:val="28"/>
        </w:rPr>
        <w:t xml:space="preserve"> и </w:t>
      </w:r>
      <w:r w:rsidRPr="00226B8C">
        <w:rPr>
          <w:rFonts w:cs="Times New Roman"/>
          <w:sz w:val="28"/>
          <w:szCs w:val="28"/>
        </w:rPr>
        <w:t>печатей производится по решению Комиссии на основании Акта.</w:t>
      </w:r>
    </w:p>
    <w:p w14:paraId="51A1200E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D57A56F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3.9. В Акте уничтожения печатей обязательно воспроизводятся их оттиски.</w:t>
      </w:r>
    </w:p>
    <w:p w14:paraId="16725FD4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CD30CF3" w14:textId="5494B0E3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3.10. Уничтожение </w:t>
      </w:r>
      <w:r w:rsidR="009B5A55">
        <w:rPr>
          <w:rFonts w:cs="Times New Roman"/>
          <w:sz w:val="28"/>
          <w:szCs w:val="28"/>
        </w:rPr>
        <w:t>типографических</w:t>
      </w:r>
      <w:r w:rsidR="009B5A55" w:rsidRPr="00226B8C">
        <w:rPr>
          <w:rFonts w:cs="Times New Roman"/>
          <w:sz w:val="28"/>
          <w:szCs w:val="28"/>
        </w:rPr>
        <w:t xml:space="preserve"> </w:t>
      </w:r>
      <w:r w:rsidRPr="00226B8C">
        <w:rPr>
          <w:rFonts w:cs="Times New Roman"/>
          <w:sz w:val="28"/>
          <w:szCs w:val="28"/>
        </w:rPr>
        <w:t>бланков и печатей аппаратом Совета депутатов производится:</w:t>
      </w:r>
    </w:p>
    <w:p w14:paraId="07A4A45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2406954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- 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14:paraId="0C15944F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2E7578B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- металлических печатей - путем отделения от основания, спиливания всего изображения или переплавки;</w:t>
      </w:r>
    </w:p>
    <w:p w14:paraId="701635D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1F1CDB8B" w14:textId="713C9B6D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-</w:t>
      </w:r>
      <w:r w:rsidR="009B5A55">
        <w:rPr>
          <w:rFonts w:cs="Times New Roman"/>
          <w:sz w:val="28"/>
          <w:szCs w:val="28"/>
        </w:rPr>
        <w:t xml:space="preserve"> </w:t>
      </w:r>
      <w:r w:rsidR="009B5A55">
        <w:rPr>
          <w:rFonts w:cs="Times New Roman"/>
          <w:sz w:val="28"/>
          <w:szCs w:val="28"/>
        </w:rPr>
        <w:t>типографических</w:t>
      </w:r>
      <w:bookmarkStart w:id="2" w:name="_GoBack"/>
      <w:bookmarkEnd w:id="2"/>
      <w:r w:rsidRPr="00226B8C">
        <w:rPr>
          <w:rFonts w:cs="Times New Roman"/>
          <w:sz w:val="28"/>
          <w:szCs w:val="28"/>
        </w:rPr>
        <w:t xml:space="preserve"> бланков документов - путем измельчения или сжигания.</w:t>
      </w:r>
    </w:p>
    <w:p w14:paraId="311F13F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104E254E" w14:textId="52D820A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3.11. Особого порядка хранения и уничтожения иных носителей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не предусмотрено.</w:t>
      </w:r>
    </w:p>
    <w:p w14:paraId="20F9DFC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sectPr w:rsidR="0011310F" w:rsidRPr="0022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0A"/>
    <w:rsid w:val="00013C57"/>
    <w:rsid w:val="000F789E"/>
    <w:rsid w:val="0011310F"/>
    <w:rsid w:val="001F0D30"/>
    <w:rsid w:val="00226B8C"/>
    <w:rsid w:val="002328B6"/>
    <w:rsid w:val="002D25D2"/>
    <w:rsid w:val="003319F3"/>
    <w:rsid w:val="00342D02"/>
    <w:rsid w:val="0034315C"/>
    <w:rsid w:val="003A134E"/>
    <w:rsid w:val="006C211D"/>
    <w:rsid w:val="007251B9"/>
    <w:rsid w:val="0077596B"/>
    <w:rsid w:val="007F345A"/>
    <w:rsid w:val="0082500A"/>
    <w:rsid w:val="00901CD4"/>
    <w:rsid w:val="009B5A55"/>
    <w:rsid w:val="00A04729"/>
    <w:rsid w:val="00A27833"/>
    <w:rsid w:val="00A40EFE"/>
    <w:rsid w:val="00A46C89"/>
    <w:rsid w:val="00A85E83"/>
    <w:rsid w:val="00A9608B"/>
    <w:rsid w:val="00AF275B"/>
    <w:rsid w:val="00B738DE"/>
    <w:rsid w:val="00C119DB"/>
    <w:rsid w:val="00C15925"/>
    <w:rsid w:val="00C56106"/>
    <w:rsid w:val="00CC2F66"/>
    <w:rsid w:val="00D04876"/>
    <w:rsid w:val="00E234BB"/>
    <w:rsid w:val="00E87219"/>
    <w:rsid w:val="00ED753D"/>
    <w:rsid w:val="00E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B3D8"/>
  <w15:chartTrackingRefBased/>
  <w15:docId w15:val="{B5E9ED6A-381B-41F9-9B04-3F782A05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10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Maphfus</dc:creator>
  <cp:keywords/>
  <dc:description/>
  <cp:lastModifiedBy>MZ</cp:lastModifiedBy>
  <cp:revision>6</cp:revision>
  <dcterms:created xsi:type="dcterms:W3CDTF">2024-09-09T09:06:00Z</dcterms:created>
  <dcterms:modified xsi:type="dcterms:W3CDTF">2024-09-10T13:14:00Z</dcterms:modified>
</cp:coreProperties>
</file>