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D1390" w14:textId="77777777" w:rsidR="004E33B7" w:rsidRDefault="004E33B7" w:rsidP="006816B1">
      <w:pPr>
        <w:shd w:val="clear" w:color="auto" w:fill="FFFFFF"/>
        <w:spacing w:after="0" w:line="240" w:lineRule="auto"/>
        <w:ind w:left="5529" w:hanging="284"/>
        <w:jc w:val="right"/>
        <w:rPr>
          <w:rFonts w:ascii="Times New Roman" w:hAnsi="Times New Roman"/>
          <w:b/>
          <w:bCs/>
          <w:i/>
          <w:iCs/>
          <w:color w:val="000000"/>
          <w:spacing w:val="4"/>
          <w:w w:val="131"/>
          <w:sz w:val="28"/>
          <w:szCs w:val="28"/>
        </w:rPr>
      </w:pPr>
    </w:p>
    <w:p w14:paraId="0A1F2108" w14:textId="77777777" w:rsidR="004E33B7" w:rsidRDefault="004E33B7" w:rsidP="006816B1">
      <w:pPr>
        <w:shd w:val="clear" w:color="auto" w:fill="FFFFFF"/>
        <w:spacing w:after="0" w:line="240" w:lineRule="auto"/>
        <w:ind w:left="5529" w:hanging="284"/>
        <w:jc w:val="right"/>
        <w:rPr>
          <w:rFonts w:ascii="Times New Roman" w:hAnsi="Times New Roman"/>
          <w:b/>
          <w:bCs/>
          <w:i/>
          <w:iCs/>
          <w:color w:val="000000"/>
          <w:spacing w:val="4"/>
          <w:w w:val="131"/>
          <w:sz w:val="28"/>
          <w:szCs w:val="28"/>
        </w:rPr>
      </w:pPr>
    </w:p>
    <w:p w14:paraId="7E13D17C" w14:textId="0AD435C3" w:rsidR="006816B1" w:rsidRPr="001C6E7E" w:rsidRDefault="006816B1" w:rsidP="006816B1">
      <w:pPr>
        <w:shd w:val="clear" w:color="auto" w:fill="FFFFFF"/>
        <w:spacing w:after="0" w:line="240" w:lineRule="auto"/>
        <w:ind w:left="5529" w:hanging="284"/>
        <w:jc w:val="right"/>
        <w:rPr>
          <w:rFonts w:ascii="Times New Roman" w:hAnsi="Times New Roman"/>
          <w:b/>
          <w:bCs/>
          <w:i/>
          <w:iCs/>
          <w:color w:val="000000"/>
          <w:spacing w:val="4"/>
          <w:w w:val="131"/>
          <w:sz w:val="28"/>
          <w:szCs w:val="28"/>
        </w:rPr>
      </w:pPr>
      <w:bookmarkStart w:id="0" w:name="_GoBack"/>
      <w:bookmarkEnd w:id="0"/>
      <w:r w:rsidRPr="001C6E7E">
        <w:rPr>
          <w:rFonts w:ascii="Times New Roman" w:hAnsi="Times New Roman"/>
          <w:b/>
          <w:bCs/>
          <w:i/>
          <w:iCs/>
          <w:color w:val="000000"/>
          <w:spacing w:val="4"/>
          <w:w w:val="131"/>
          <w:sz w:val="28"/>
          <w:szCs w:val="28"/>
        </w:rPr>
        <w:t>ПРОЕКТ</w:t>
      </w:r>
    </w:p>
    <w:p w14:paraId="59587489" w14:textId="6D806B0C" w:rsidR="006816B1" w:rsidRPr="001C6E7E" w:rsidRDefault="006816B1" w:rsidP="006816B1">
      <w:pPr>
        <w:spacing w:after="0" w:line="240" w:lineRule="auto"/>
        <w:ind w:left="5670" w:hanging="284"/>
        <w:rPr>
          <w:rFonts w:ascii="Times New Roman" w:hAnsi="Times New Roman"/>
          <w:color w:val="000000"/>
          <w:spacing w:val="-12"/>
          <w:sz w:val="28"/>
          <w:szCs w:val="28"/>
        </w:rPr>
      </w:pPr>
      <w:r w:rsidRPr="001C6E7E">
        <w:rPr>
          <w:rFonts w:ascii="Times New Roman" w:hAnsi="Times New Roman"/>
          <w:color w:val="000000"/>
          <w:spacing w:val="-12"/>
          <w:sz w:val="28"/>
          <w:szCs w:val="28"/>
        </w:rPr>
        <w:t xml:space="preserve">                                   № 0</w:t>
      </w:r>
      <w:r>
        <w:rPr>
          <w:rFonts w:ascii="Times New Roman" w:hAnsi="Times New Roman"/>
          <w:color w:val="000000"/>
          <w:spacing w:val="-12"/>
          <w:sz w:val="28"/>
          <w:szCs w:val="28"/>
        </w:rPr>
        <w:t>9</w:t>
      </w:r>
      <w:r w:rsidRPr="001C6E7E">
        <w:rPr>
          <w:rFonts w:ascii="Times New Roman" w:hAnsi="Times New Roman"/>
          <w:color w:val="000000"/>
          <w:spacing w:val="-12"/>
          <w:sz w:val="28"/>
          <w:szCs w:val="28"/>
        </w:rPr>
        <w:t>-</w:t>
      </w:r>
      <w:r>
        <w:rPr>
          <w:rFonts w:ascii="Times New Roman" w:hAnsi="Times New Roman"/>
          <w:color w:val="000000"/>
          <w:spacing w:val="-12"/>
          <w:sz w:val="28"/>
          <w:szCs w:val="28"/>
        </w:rPr>
        <w:t>10</w:t>
      </w:r>
      <w:r w:rsidRPr="001C6E7E">
        <w:rPr>
          <w:rFonts w:ascii="Times New Roman" w:hAnsi="Times New Roman"/>
          <w:color w:val="000000"/>
          <w:spacing w:val="-12"/>
          <w:sz w:val="28"/>
          <w:szCs w:val="28"/>
        </w:rPr>
        <w:t xml:space="preserve">-2024-ПР </w:t>
      </w:r>
    </w:p>
    <w:p w14:paraId="317B9A97" w14:textId="77777777" w:rsidR="006816B1" w:rsidRPr="001C6E7E" w:rsidRDefault="006816B1" w:rsidP="006816B1">
      <w:pPr>
        <w:spacing w:after="0" w:line="240" w:lineRule="auto"/>
        <w:ind w:left="5103"/>
        <w:jc w:val="right"/>
        <w:rPr>
          <w:rFonts w:ascii="Times New Roman" w:hAnsi="Times New Roman"/>
          <w:color w:val="000000"/>
          <w:spacing w:val="-12"/>
          <w:sz w:val="28"/>
          <w:szCs w:val="28"/>
        </w:rPr>
      </w:pPr>
    </w:p>
    <w:p w14:paraId="6DE65F21" w14:textId="77777777" w:rsidR="006816B1" w:rsidRPr="001C6E7E" w:rsidRDefault="006816B1" w:rsidP="006816B1">
      <w:pPr>
        <w:spacing w:after="0" w:line="240" w:lineRule="auto"/>
        <w:ind w:left="5103"/>
        <w:jc w:val="both"/>
        <w:rPr>
          <w:rFonts w:ascii="Times New Roman" w:hAnsi="Times New Roman"/>
          <w:color w:val="000000"/>
          <w:spacing w:val="-12"/>
          <w:sz w:val="28"/>
          <w:szCs w:val="28"/>
        </w:rPr>
      </w:pPr>
      <w:r w:rsidRPr="001C6E7E">
        <w:rPr>
          <w:rFonts w:ascii="Times New Roman" w:hAnsi="Times New Roman"/>
          <w:color w:val="000000"/>
          <w:spacing w:val="-12"/>
          <w:sz w:val="28"/>
          <w:szCs w:val="28"/>
        </w:rPr>
        <w:t xml:space="preserve">Проект внесен: Главой МО Академический Ртищевой И.А. </w:t>
      </w:r>
    </w:p>
    <w:p w14:paraId="39DC71BF" w14:textId="77777777" w:rsidR="006816B1" w:rsidRPr="001C6E7E" w:rsidRDefault="006816B1" w:rsidP="006816B1">
      <w:pPr>
        <w:spacing w:after="0" w:line="240" w:lineRule="auto"/>
        <w:ind w:left="5103"/>
        <w:jc w:val="both"/>
        <w:rPr>
          <w:rFonts w:ascii="Times New Roman" w:hAnsi="Times New Roman"/>
          <w:color w:val="000000"/>
          <w:spacing w:val="-12"/>
          <w:sz w:val="28"/>
          <w:szCs w:val="28"/>
        </w:rPr>
      </w:pPr>
      <w:r w:rsidRPr="001C6E7E">
        <w:rPr>
          <w:rFonts w:ascii="Times New Roman" w:hAnsi="Times New Roman"/>
          <w:color w:val="000000"/>
          <w:spacing w:val="-12"/>
          <w:sz w:val="28"/>
          <w:szCs w:val="28"/>
        </w:rPr>
        <w:t xml:space="preserve">Редактор проекта: Тамбовцев Е.Е. - </w:t>
      </w:r>
      <w:r w:rsidRPr="001C6E7E">
        <w:rPr>
          <w:rFonts w:ascii="Times New Roman" w:hAnsi="Times New Roman"/>
          <w:bCs/>
          <w:sz w:val="28"/>
          <w:szCs w:val="28"/>
        </w:rPr>
        <w:t>консультант по юридическим вопросам юридической службы</w:t>
      </w:r>
      <w:r w:rsidRPr="001C6E7E">
        <w:rPr>
          <w:rFonts w:ascii="Times New Roman" w:hAnsi="Times New Roman"/>
          <w:color w:val="000000"/>
          <w:spacing w:val="-12"/>
          <w:sz w:val="28"/>
          <w:szCs w:val="28"/>
        </w:rPr>
        <w:t>,</w:t>
      </w:r>
    </w:p>
    <w:p w14:paraId="5904707F" w14:textId="77777777" w:rsidR="006816B1" w:rsidRPr="001C6E7E" w:rsidRDefault="006816B1" w:rsidP="006816B1">
      <w:pPr>
        <w:shd w:val="clear" w:color="auto" w:fill="FFFFFF"/>
        <w:tabs>
          <w:tab w:val="left" w:pos="7920"/>
        </w:tabs>
        <w:spacing w:after="0" w:line="240" w:lineRule="auto"/>
        <w:ind w:left="5103"/>
        <w:jc w:val="both"/>
        <w:rPr>
          <w:rFonts w:ascii="Times New Roman" w:hAnsi="Times New Roman"/>
          <w:color w:val="000000"/>
          <w:spacing w:val="-12"/>
          <w:sz w:val="28"/>
          <w:szCs w:val="28"/>
        </w:rPr>
      </w:pPr>
      <w:r w:rsidRPr="001C6E7E">
        <w:rPr>
          <w:rFonts w:ascii="Times New Roman" w:hAnsi="Times New Roman"/>
          <w:color w:val="000000"/>
          <w:spacing w:val="-12"/>
          <w:sz w:val="28"/>
          <w:szCs w:val="28"/>
        </w:rPr>
        <w:t>Дата внесения проекта: 0</w:t>
      </w:r>
      <w:r>
        <w:rPr>
          <w:rFonts w:ascii="Times New Roman" w:hAnsi="Times New Roman"/>
          <w:color w:val="000000"/>
          <w:spacing w:val="-12"/>
          <w:sz w:val="28"/>
          <w:szCs w:val="28"/>
        </w:rPr>
        <w:t>4</w:t>
      </w:r>
      <w:r w:rsidRPr="001C6E7E">
        <w:rPr>
          <w:rFonts w:ascii="Times New Roman" w:hAnsi="Times New Roman"/>
          <w:color w:val="000000"/>
          <w:spacing w:val="-12"/>
          <w:sz w:val="28"/>
          <w:szCs w:val="28"/>
        </w:rPr>
        <w:t>.</w:t>
      </w:r>
      <w:r>
        <w:rPr>
          <w:rFonts w:ascii="Times New Roman" w:hAnsi="Times New Roman"/>
          <w:color w:val="000000"/>
          <w:spacing w:val="-12"/>
          <w:sz w:val="28"/>
          <w:szCs w:val="28"/>
        </w:rPr>
        <w:t>10</w:t>
      </w:r>
      <w:r w:rsidRPr="001C6E7E">
        <w:rPr>
          <w:rFonts w:ascii="Times New Roman" w:hAnsi="Times New Roman"/>
          <w:color w:val="000000"/>
          <w:spacing w:val="-12"/>
          <w:sz w:val="28"/>
          <w:szCs w:val="28"/>
        </w:rPr>
        <w:t xml:space="preserve">.2024 г. </w:t>
      </w:r>
    </w:p>
    <w:p w14:paraId="1A5C9640" w14:textId="77777777" w:rsidR="006816B1" w:rsidRPr="001C6E7E" w:rsidRDefault="006816B1" w:rsidP="006816B1">
      <w:pPr>
        <w:shd w:val="clear" w:color="auto" w:fill="FFFFFF"/>
        <w:tabs>
          <w:tab w:val="left" w:pos="7920"/>
        </w:tabs>
        <w:spacing w:after="0" w:line="240" w:lineRule="auto"/>
        <w:ind w:left="5103"/>
        <w:rPr>
          <w:rFonts w:ascii="Times New Roman" w:hAnsi="Times New Roman"/>
          <w:color w:val="000000"/>
          <w:spacing w:val="-12"/>
          <w:sz w:val="28"/>
          <w:szCs w:val="28"/>
        </w:rPr>
      </w:pPr>
      <w:r w:rsidRPr="001C6E7E">
        <w:rPr>
          <w:rFonts w:ascii="Times New Roman" w:hAnsi="Times New Roman"/>
          <w:color w:val="000000"/>
          <w:spacing w:val="-12"/>
          <w:sz w:val="28"/>
          <w:szCs w:val="28"/>
        </w:rPr>
        <w:t xml:space="preserve"> ____________________</w:t>
      </w:r>
    </w:p>
    <w:p w14:paraId="6CFCCE1E" w14:textId="77777777" w:rsidR="006816B1" w:rsidRPr="001C6E7E" w:rsidRDefault="006816B1" w:rsidP="006816B1">
      <w:pPr>
        <w:shd w:val="clear" w:color="auto" w:fill="FFFFFF"/>
        <w:tabs>
          <w:tab w:val="left" w:pos="7920"/>
        </w:tabs>
        <w:spacing w:after="0" w:line="240" w:lineRule="auto"/>
        <w:ind w:left="6237"/>
        <w:rPr>
          <w:rFonts w:ascii="Times New Roman" w:hAnsi="Times New Roman"/>
          <w:color w:val="000000"/>
          <w:spacing w:val="-12"/>
          <w:sz w:val="28"/>
          <w:szCs w:val="28"/>
          <w:vertAlign w:val="superscript"/>
        </w:rPr>
      </w:pPr>
      <w:r w:rsidRPr="001C6E7E">
        <w:rPr>
          <w:rFonts w:ascii="Times New Roman" w:hAnsi="Times New Roman"/>
          <w:color w:val="000000"/>
          <w:spacing w:val="-12"/>
          <w:sz w:val="28"/>
          <w:szCs w:val="28"/>
        </w:rPr>
        <w:t xml:space="preserve"> </w:t>
      </w:r>
      <w:r w:rsidRPr="001C6E7E">
        <w:rPr>
          <w:rFonts w:ascii="Times New Roman" w:hAnsi="Times New Roman"/>
          <w:color w:val="000000"/>
          <w:spacing w:val="-12"/>
          <w:sz w:val="28"/>
          <w:szCs w:val="28"/>
          <w:vertAlign w:val="superscript"/>
        </w:rPr>
        <w:t xml:space="preserve">(подпись) </w:t>
      </w:r>
    </w:p>
    <w:p w14:paraId="7D0133EC" w14:textId="77777777" w:rsidR="00125E6E" w:rsidRPr="007657B7" w:rsidRDefault="00125E6E" w:rsidP="00125E6E">
      <w:pPr>
        <w:shd w:val="clear" w:color="auto" w:fill="FFFFFF"/>
        <w:tabs>
          <w:tab w:val="left" w:pos="7920"/>
        </w:tabs>
        <w:spacing w:after="0" w:line="240" w:lineRule="auto"/>
        <w:ind w:left="6237"/>
        <w:jc w:val="right"/>
        <w:rPr>
          <w:rFonts w:ascii="Times New Roman" w:hAnsi="Times New Roman"/>
          <w:color w:val="000000"/>
          <w:spacing w:val="-12"/>
          <w:sz w:val="28"/>
          <w:szCs w:val="28"/>
        </w:rPr>
      </w:pPr>
      <w:r>
        <w:rPr>
          <w:rFonts w:ascii="Times New Roman" w:hAnsi="Times New Roman"/>
          <w:color w:val="000000"/>
          <w:spacing w:val="-12"/>
          <w:sz w:val="28"/>
          <w:szCs w:val="28"/>
        </w:rPr>
        <w:t xml:space="preserve">                   </w:t>
      </w:r>
    </w:p>
    <w:p w14:paraId="3231F02D" w14:textId="77777777" w:rsidR="00125E6E" w:rsidRDefault="00125E6E" w:rsidP="00125E6E">
      <w:pPr>
        <w:autoSpaceDE w:val="0"/>
        <w:autoSpaceDN w:val="0"/>
        <w:adjustRightInd w:val="0"/>
        <w:spacing w:after="0" w:line="240" w:lineRule="auto"/>
        <w:jc w:val="center"/>
        <w:rPr>
          <w:rFonts w:ascii="Times New Roman" w:hAnsi="Times New Roman"/>
          <w:b/>
          <w:bCs/>
          <w:sz w:val="8"/>
          <w:szCs w:val="8"/>
        </w:rPr>
      </w:pPr>
    </w:p>
    <w:p w14:paraId="40D7C989" w14:textId="77777777" w:rsidR="00125E6E" w:rsidRDefault="00125E6E" w:rsidP="00125E6E">
      <w:pPr>
        <w:autoSpaceDE w:val="0"/>
        <w:autoSpaceDN w:val="0"/>
        <w:adjustRightInd w:val="0"/>
        <w:spacing w:after="0" w:line="240" w:lineRule="auto"/>
        <w:jc w:val="center"/>
        <w:rPr>
          <w:rFonts w:ascii="Times New Roman" w:hAnsi="Times New Roman"/>
          <w:b/>
          <w:bCs/>
          <w:sz w:val="8"/>
          <w:szCs w:val="8"/>
        </w:rPr>
      </w:pPr>
    </w:p>
    <w:p w14:paraId="315B68C8" w14:textId="77777777" w:rsidR="00125E6E" w:rsidRPr="00FF0BA5" w:rsidRDefault="00125E6E" w:rsidP="00125E6E">
      <w:pPr>
        <w:autoSpaceDE w:val="0"/>
        <w:autoSpaceDN w:val="0"/>
        <w:adjustRightInd w:val="0"/>
        <w:spacing w:after="0" w:line="240" w:lineRule="auto"/>
        <w:jc w:val="center"/>
        <w:rPr>
          <w:rFonts w:ascii="Times New Roman" w:hAnsi="Times New Roman"/>
          <w:b/>
          <w:bCs/>
          <w:sz w:val="8"/>
          <w:szCs w:val="8"/>
        </w:rPr>
      </w:pPr>
    </w:p>
    <w:p w14:paraId="1ACF9C99" w14:textId="77777777" w:rsidR="00125E6E" w:rsidRPr="0054154D" w:rsidRDefault="00125E6E" w:rsidP="00125E6E">
      <w:pPr>
        <w:tabs>
          <w:tab w:val="left" w:pos="5835"/>
        </w:tabs>
        <w:spacing w:after="0"/>
        <w:jc w:val="center"/>
        <w:rPr>
          <w:rFonts w:ascii="Times New Roman" w:hAnsi="Times New Roman"/>
          <w:b/>
          <w:bCs/>
          <w:color w:val="000000"/>
          <w:sz w:val="28"/>
          <w:szCs w:val="28"/>
        </w:rPr>
      </w:pPr>
      <w:r w:rsidRPr="0054154D">
        <w:rPr>
          <w:rFonts w:ascii="Times New Roman" w:hAnsi="Times New Roman"/>
          <w:b/>
          <w:bCs/>
          <w:color w:val="000000"/>
          <w:sz w:val="28"/>
          <w:szCs w:val="28"/>
        </w:rPr>
        <w:t>СОВЕТ ДЕПУТАТОВ</w:t>
      </w:r>
    </w:p>
    <w:p w14:paraId="29B74830" w14:textId="77777777" w:rsidR="00125E6E" w:rsidRPr="0054154D" w:rsidRDefault="00125E6E" w:rsidP="00125E6E">
      <w:pPr>
        <w:tabs>
          <w:tab w:val="left" w:pos="5835"/>
        </w:tabs>
        <w:spacing w:after="0"/>
        <w:jc w:val="center"/>
        <w:rPr>
          <w:rFonts w:ascii="Times New Roman" w:hAnsi="Times New Roman"/>
          <w:b/>
          <w:bCs/>
          <w:color w:val="000000"/>
          <w:sz w:val="28"/>
          <w:szCs w:val="28"/>
        </w:rPr>
      </w:pPr>
      <w:r w:rsidRPr="0054154D">
        <w:rPr>
          <w:rFonts w:ascii="Times New Roman" w:hAnsi="Times New Roman"/>
          <w:b/>
          <w:bCs/>
          <w:color w:val="000000"/>
          <w:sz w:val="28"/>
          <w:szCs w:val="28"/>
        </w:rPr>
        <w:t>МУ</w:t>
      </w:r>
      <w:r>
        <w:rPr>
          <w:rFonts w:ascii="Times New Roman" w:hAnsi="Times New Roman"/>
          <w:b/>
          <w:bCs/>
          <w:color w:val="000000"/>
          <w:sz w:val="28"/>
          <w:szCs w:val="28"/>
        </w:rPr>
        <w:t>НИЦИПАЛЬНОГО ОКРУГА</w:t>
      </w:r>
    </w:p>
    <w:p w14:paraId="77593286" w14:textId="77777777" w:rsidR="00125E6E" w:rsidRPr="0054154D" w:rsidRDefault="00125E6E" w:rsidP="00125E6E">
      <w:pPr>
        <w:tabs>
          <w:tab w:val="left" w:pos="5835"/>
        </w:tabs>
        <w:spacing w:after="0"/>
        <w:jc w:val="center"/>
        <w:rPr>
          <w:rFonts w:ascii="Times New Roman" w:hAnsi="Times New Roman"/>
          <w:b/>
          <w:bCs/>
          <w:color w:val="000000"/>
          <w:sz w:val="28"/>
          <w:szCs w:val="28"/>
        </w:rPr>
      </w:pPr>
      <w:r w:rsidRPr="0054154D">
        <w:rPr>
          <w:rFonts w:ascii="Times New Roman" w:hAnsi="Times New Roman"/>
          <w:b/>
          <w:bCs/>
          <w:color w:val="000000"/>
          <w:sz w:val="28"/>
          <w:szCs w:val="28"/>
        </w:rPr>
        <w:t>АКАДЕМИЧЕСКИЙ</w:t>
      </w:r>
    </w:p>
    <w:p w14:paraId="33F43DC2" w14:textId="77777777" w:rsidR="00125E6E" w:rsidRPr="0054154D" w:rsidRDefault="00125E6E" w:rsidP="00125E6E">
      <w:pPr>
        <w:tabs>
          <w:tab w:val="left" w:pos="5835"/>
        </w:tabs>
        <w:spacing w:after="0"/>
        <w:jc w:val="center"/>
        <w:rPr>
          <w:rFonts w:ascii="Times New Roman" w:hAnsi="Times New Roman"/>
          <w:b/>
          <w:bCs/>
          <w:color w:val="000000"/>
          <w:sz w:val="28"/>
          <w:szCs w:val="28"/>
        </w:rPr>
      </w:pPr>
    </w:p>
    <w:p w14:paraId="3BF217B7" w14:textId="77777777" w:rsidR="00125E6E" w:rsidRPr="0054154D" w:rsidRDefault="00125E6E" w:rsidP="00125E6E">
      <w:pPr>
        <w:tabs>
          <w:tab w:val="left" w:pos="0"/>
        </w:tabs>
        <w:spacing w:after="0"/>
        <w:jc w:val="center"/>
        <w:rPr>
          <w:rFonts w:ascii="Times New Roman" w:hAnsi="Times New Roman"/>
          <w:b/>
          <w:color w:val="000000"/>
          <w:sz w:val="28"/>
          <w:szCs w:val="28"/>
        </w:rPr>
      </w:pPr>
      <w:r w:rsidRPr="0054154D">
        <w:rPr>
          <w:rFonts w:ascii="Times New Roman" w:hAnsi="Times New Roman"/>
          <w:b/>
          <w:color w:val="000000"/>
          <w:sz w:val="28"/>
          <w:szCs w:val="28"/>
        </w:rPr>
        <w:t>РЕШЕНИЕ</w:t>
      </w:r>
    </w:p>
    <w:p w14:paraId="5BE4666F" w14:textId="77777777" w:rsidR="00125E6E" w:rsidRPr="00125E6E" w:rsidRDefault="00125E6E" w:rsidP="00125E6E">
      <w:pPr>
        <w:shd w:val="clear" w:color="auto" w:fill="FFFFFF"/>
        <w:autoSpaceDE w:val="0"/>
        <w:autoSpaceDN w:val="0"/>
        <w:spacing w:after="0" w:line="240" w:lineRule="auto"/>
        <w:ind w:right="6"/>
        <w:jc w:val="center"/>
        <w:rPr>
          <w:rFonts w:ascii="Times New Roman" w:eastAsia="Times New Roman" w:hAnsi="Times New Roman"/>
          <w:b/>
          <w:bCs/>
          <w:color w:val="000000"/>
          <w:spacing w:val="-8"/>
          <w:sz w:val="12"/>
          <w:szCs w:val="12"/>
          <w:lang w:eastAsia="ru-RU"/>
        </w:rPr>
      </w:pPr>
    </w:p>
    <w:p w14:paraId="16D2E361" w14:textId="653C047C" w:rsidR="00125E6E" w:rsidRPr="00981852" w:rsidRDefault="007609AE" w:rsidP="006816B1">
      <w:pPr>
        <w:autoSpaceDE w:val="0"/>
        <w:autoSpaceDN w:val="0"/>
        <w:adjustRightInd w:val="0"/>
        <w:spacing w:after="0" w:line="240" w:lineRule="auto"/>
        <w:ind w:right="4819"/>
        <w:jc w:val="both"/>
        <w:rPr>
          <w:rFonts w:ascii="Times New Roman" w:eastAsia="Times New Roman" w:hAnsi="Times New Roman"/>
          <w:b/>
          <w:bCs/>
          <w:i/>
          <w:iCs/>
          <w:sz w:val="28"/>
          <w:szCs w:val="28"/>
          <w:lang w:eastAsia="ru-RU"/>
        </w:rPr>
      </w:pPr>
      <w:r w:rsidRPr="007609AE">
        <w:rPr>
          <w:rFonts w:ascii="Times New Roman" w:eastAsia="Times New Roman" w:hAnsi="Times New Roman"/>
          <w:b/>
          <w:bCs/>
          <w:i/>
          <w:iCs/>
          <w:sz w:val="28"/>
          <w:szCs w:val="28"/>
          <w:lang w:eastAsia="ru-RU"/>
        </w:rPr>
        <w:t xml:space="preserve">Об утверждении Порядка размещения сведений о доходах, расходах, об имуществе и обязательствах имущественного характера, представленных главой муниципального округа </w:t>
      </w:r>
      <w:r>
        <w:rPr>
          <w:rFonts w:ascii="Times New Roman" w:eastAsia="Times New Roman" w:hAnsi="Times New Roman"/>
          <w:b/>
          <w:bCs/>
          <w:i/>
          <w:iCs/>
          <w:sz w:val="28"/>
          <w:szCs w:val="28"/>
          <w:lang w:eastAsia="ru-RU"/>
        </w:rPr>
        <w:t>Академический</w:t>
      </w:r>
      <w:r w:rsidRPr="007609AE">
        <w:rPr>
          <w:rFonts w:ascii="Times New Roman" w:eastAsia="Times New Roman" w:hAnsi="Times New Roman"/>
          <w:b/>
          <w:bCs/>
          <w:i/>
          <w:iCs/>
          <w:sz w:val="28"/>
          <w:szCs w:val="28"/>
          <w:lang w:eastAsia="ru-RU"/>
        </w:rPr>
        <w:t xml:space="preserve">, на официальном сайте муниципального округа </w:t>
      </w:r>
      <w:r>
        <w:rPr>
          <w:rFonts w:ascii="Times New Roman" w:eastAsia="Times New Roman" w:hAnsi="Times New Roman"/>
          <w:b/>
          <w:bCs/>
          <w:i/>
          <w:iCs/>
          <w:sz w:val="28"/>
          <w:szCs w:val="28"/>
          <w:lang w:eastAsia="ru-RU"/>
        </w:rPr>
        <w:t>Академический</w:t>
      </w:r>
      <w:r w:rsidRPr="007609AE">
        <w:rPr>
          <w:rFonts w:ascii="Times New Roman" w:eastAsia="Times New Roman" w:hAnsi="Times New Roman"/>
          <w:b/>
          <w:bCs/>
          <w:i/>
          <w:iCs/>
          <w:sz w:val="28"/>
          <w:szCs w:val="28"/>
          <w:lang w:eastAsia="ru-RU"/>
        </w:rPr>
        <w:t xml:space="preserve"> и предоставления этих сведений общероссийским средствам массовой информации для опубликования</w:t>
      </w:r>
    </w:p>
    <w:p w14:paraId="73A66BE9" w14:textId="77777777" w:rsidR="00981852" w:rsidRPr="00125E6E" w:rsidRDefault="00981852" w:rsidP="00125E6E">
      <w:pPr>
        <w:autoSpaceDE w:val="0"/>
        <w:autoSpaceDN w:val="0"/>
        <w:adjustRightInd w:val="0"/>
        <w:spacing w:after="0" w:line="240" w:lineRule="auto"/>
        <w:ind w:right="4819" w:firstLine="720"/>
        <w:jc w:val="both"/>
        <w:rPr>
          <w:rFonts w:ascii="Times New Roman" w:eastAsia="Times New Roman" w:hAnsi="Times New Roman"/>
          <w:sz w:val="28"/>
          <w:szCs w:val="28"/>
          <w:lang w:eastAsia="ru-RU"/>
        </w:rPr>
      </w:pPr>
    </w:p>
    <w:p w14:paraId="3369CAA5" w14:textId="49188AA3" w:rsidR="00125E6E" w:rsidRPr="00125E6E" w:rsidRDefault="007609AE" w:rsidP="00981852">
      <w:pPr>
        <w:autoSpaceDE w:val="0"/>
        <w:autoSpaceDN w:val="0"/>
        <w:adjustRightInd w:val="0"/>
        <w:spacing w:after="0" w:line="240" w:lineRule="auto"/>
        <w:ind w:firstLine="567"/>
        <w:jc w:val="both"/>
        <w:rPr>
          <w:rFonts w:ascii="Times New Roman" w:eastAsia="Times New Roman" w:hAnsi="Times New Roman"/>
          <w:b/>
          <w:i/>
          <w:sz w:val="28"/>
          <w:szCs w:val="28"/>
          <w:lang w:eastAsia="ru-RU"/>
        </w:rPr>
      </w:pPr>
      <w:r w:rsidRPr="007609AE">
        <w:rPr>
          <w:rFonts w:ascii="Times New Roman" w:eastAsia="Times New Roman" w:hAnsi="Times New Roman"/>
          <w:sz w:val="28"/>
          <w:szCs w:val="28"/>
          <w:lang w:eastAsia="ru-RU"/>
        </w:rPr>
        <w:t>В соответствии с Федеральным законом от 25 декабря 2008 года № 273-ФЗ «О противодействии коррупции», Федеральным законом от 10 июля 2023 года № 286-ФЗ «О внесении изменений в отдельные законодательные акты Российской Федерации», Указом Президента Российской Федерации от 25 января 2024 года № 71 «О внесении изменений в некоторые акты Президента Российской Федерации», Законами города Москвы от 6 ноября 2002 года № 56 «Об организации местного самоуправления в городе Москве» и от 21 февраля 2024 года № 2 «О внесении изменений в отдельные законы города Москвы»,</w:t>
      </w:r>
      <w:r w:rsidR="00125E6E" w:rsidRPr="00125E6E">
        <w:rPr>
          <w:rFonts w:ascii="Times New Roman" w:eastAsia="Times New Roman" w:hAnsi="Times New Roman"/>
          <w:sz w:val="28"/>
          <w:szCs w:val="28"/>
          <w:lang w:eastAsia="ru-RU"/>
        </w:rPr>
        <w:t xml:space="preserve"> </w:t>
      </w:r>
      <w:r w:rsidR="00125E6E" w:rsidRPr="00125E6E">
        <w:rPr>
          <w:rFonts w:ascii="Times New Roman" w:eastAsia="Times New Roman" w:hAnsi="Times New Roman"/>
          <w:b/>
          <w:i/>
          <w:sz w:val="28"/>
          <w:szCs w:val="28"/>
          <w:lang w:eastAsia="ru-RU"/>
        </w:rPr>
        <w:t>Совет депутатов муниципального округа Академический решил:</w:t>
      </w:r>
    </w:p>
    <w:p w14:paraId="45D40951" w14:textId="33A9AEFA" w:rsidR="00981852" w:rsidRDefault="00981852" w:rsidP="00981852">
      <w:pPr>
        <w:spacing w:after="0" w:line="240" w:lineRule="auto"/>
        <w:ind w:firstLine="567"/>
        <w:jc w:val="both"/>
        <w:rPr>
          <w:rFonts w:ascii="Times New Roman" w:eastAsia="Times New Roman" w:hAnsi="Times New Roman"/>
          <w:sz w:val="28"/>
          <w:szCs w:val="28"/>
          <w:lang w:eastAsia="ru-RU"/>
        </w:rPr>
      </w:pPr>
      <w:r w:rsidRPr="00981852">
        <w:rPr>
          <w:rFonts w:ascii="Times New Roman" w:eastAsia="Times New Roman" w:hAnsi="Times New Roman"/>
          <w:sz w:val="28"/>
          <w:szCs w:val="28"/>
          <w:lang w:eastAsia="ru-RU"/>
        </w:rPr>
        <w:t>1.</w:t>
      </w:r>
      <w:r w:rsidRPr="00981852">
        <w:rPr>
          <w:rFonts w:ascii="Times New Roman" w:eastAsia="Times New Roman" w:hAnsi="Times New Roman"/>
          <w:sz w:val="28"/>
          <w:szCs w:val="28"/>
          <w:lang w:eastAsia="ru-RU"/>
        </w:rPr>
        <w:tab/>
        <w:t xml:space="preserve">Утвердить </w:t>
      </w:r>
      <w:r w:rsidR="007609AE" w:rsidRPr="007609AE">
        <w:rPr>
          <w:rFonts w:ascii="Times New Roman" w:eastAsia="Times New Roman" w:hAnsi="Times New Roman"/>
          <w:sz w:val="28"/>
          <w:szCs w:val="28"/>
          <w:lang w:eastAsia="ru-RU"/>
        </w:rPr>
        <w:t>Поряд</w:t>
      </w:r>
      <w:r w:rsidR="007609AE">
        <w:rPr>
          <w:rFonts w:ascii="Times New Roman" w:eastAsia="Times New Roman" w:hAnsi="Times New Roman"/>
          <w:sz w:val="28"/>
          <w:szCs w:val="28"/>
          <w:lang w:eastAsia="ru-RU"/>
        </w:rPr>
        <w:t>ок</w:t>
      </w:r>
      <w:r w:rsidR="007609AE" w:rsidRPr="007609AE">
        <w:rPr>
          <w:rFonts w:ascii="Times New Roman" w:eastAsia="Times New Roman" w:hAnsi="Times New Roman"/>
          <w:sz w:val="28"/>
          <w:szCs w:val="28"/>
          <w:lang w:eastAsia="ru-RU"/>
        </w:rPr>
        <w:t xml:space="preserve"> размещения сведений о доходах, расходах, об имуществе и обязательствах имущественного характера, представленных главой муниципального округа </w:t>
      </w:r>
      <w:r w:rsidR="007609AE">
        <w:rPr>
          <w:rFonts w:ascii="Times New Roman" w:eastAsia="Times New Roman" w:hAnsi="Times New Roman"/>
          <w:sz w:val="28"/>
          <w:szCs w:val="28"/>
          <w:lang w:eastAsia="ru-RU"/>
        </w:rPr>
        <w:t>Академический</w:t>
      </w:r>
      <w:r w:rsidR="007609AE" w:rsidRPr="007609AE">
        <w:rPr>
          <w:rFonts w:ascii="Times New Roman" w:eastAsia="Times New Roman" w:hAnsi="Times New Roman"/>
          <w:sz w:val="28"/>
          <w:szCs w:val="28"/>
          <w:lang w:eastAsia="ru-RU"/>
        </w:rPr>
        <w:t xml:space="preserve">, на официальном сайте муниципального округа </w:t>
      </w:r>
      <w:r w:rsidR="007609AE">
        <w:rPr>
          <w:rFonts w:ascii="Times New Roman" w:eastAsia="Times New Roman" w:hAnsi="Times New Roman"/>
          <w:sz w:val="28"/>
          <w:szCs w:val="28"/>
          <w:lang w:eastAsia="ru-RU"/>
        </w:rPr>
        <w:t>Академический</w:t>
      </w:r>
      <w:r w:rsidR="007609AE" w:rsidRPr="007609AE">
        <w:rPr>
          <w:rFonts w:ascii="Times New Roman" w:eastAsia="Times New Roman" w:hAnsi="Times New Roman"/>
          <w:sz w:val="28"/>
          <w:szCs w:val="28"/>
          <w:lang w:eastAsia="ru-RU"/>
        </w:rPr>
        <w:t xml:space="preserve"> и предоставления этих сведений </w:t>
      </w:r>
      <w:r w:rsidR="007609AE" w:rsidRPr="007609AE">
        <w:rPr>
          <w:rFonts w:ascii="Times New Roman" w:eastAsia="Times New Roman" w:hAnsi="Times New Roman"/>
          <w:sz w:val="28"/>
          <w:szCs w:val="28"/>
          <w:lang w:eastAsia="ru-RU"/>
        </w:rPr>
        <w:lastRenderedPageBreak/>
        <w:t>общероссийским средствам массовой информации для опубликования</w:t>
      </w:r>
      <w:r w:rsidR="00564B6E">
        <w:rPr>
          <w:rFonts w:ascii="Times New Roman" w:eastAsia="Times New Roman" w:hAnsi="Times New Roman"/>
          <w:sz w:val="28"/>
          <w:szCs w:val="28"/>
          <w:lang w:eastAsia="ru-RU"/>
        </w:rPr>
        <w:t xml:space="preserve"> </w:t>
      </w:r>
      <w:r w:rsidRPr="00981852">
        <w:rPr>
          <w:rFonts w:ascii="Times New Roman" w:eastAsia="Times New Roman" w:hAnsi="Times New Roman"/>
          <w:sz w:val="28"/>
          <w:szCs w:val="28"/>
          <w:lang w:eastAsia="ru-RU"/>
        </w:rPr>
        <w:t>(Приложение).</w:t>
      </w:r>
    </w:p>
    <w:p w14:paraId="3E4E2B35" w14:textId="77777777" w:rsidR="00981852" w:rsidRDefault="00981852" w:rsidP="00981852">
      <w:pPr>
        <w:spacing w:after="0" w:line="240" w:lineRule="auto"/>
        <w:ind w:firstLine="567"/>
        <w:jc w:val="both"/>
        <w:rPr>
          <w:rFonts w:ascii="Times New Roman" w:eastAsia="Times New Roman" w:hAnsi="Times New Roman"/>
          <w:sz w:val="28"/>
          <w:szCs w:val="28"/>
          <w:lang w:eastAsia="ru-RU"/>
        </w:rPr>
      </w:pPr>
      <w:r w:rsidRPr="00125E6E">
        <w:rPr>
          <w:rFonts w:ascii="Times New Roman" w:eastAsia="Times New Roman" w:hAnsi="Times New Roman"/>
          <w:sz w:val="28"/>
          <w:szCs w:val="28"/>
          <w:lang w:eastAsia="ru-RU"/>
        </w:rPr>
        <w:t xml:space="preserve">2. Опубликовать настоящее решение в бюллетене «Московский муниципальный вестник» </w:t>
      </w:r>
      <w:bookmarkStart w:id="1" w:name="_Hlk171597858"/>
      <w:r w:rsidRPr="00125E6E">
        <w:rPr>
          <w:rFonts w:ascii="Times New Roman" w:eastAsia="Times New Roman" w:hAnsi="Times New Roman"/>
          <w:sz w:val="28"/>
          <w:szCs w:val="28"/>
          <w:lang w:eastAsia="ru-RU"/>
        </w:rPr>
        <w:t>и разместить на официальном сайте муниципального округа Академический www.moacadem.ru.</w:t>
      </w:r>
      <w:bookmarkEnd w:id="1"/>
    </w:p>
    <w:p w14:paraId="7C7CCF49" w14:textId="3BDC6F01" w:rsidR="00125E6E" w:rsidRPr="00125E6E" w:rsidRDefault="00981852" w:rsidP="00125E6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125E6E" w:rsidRPr="00125E6E">
        <w:rPr>
          <w:rFonts w:ascii="Times New Roman" w:eastAsia="Times New Roman" w:hAnsi="Times New Roman"/>
          <w:sz w:val="28"/>
          <w:szCs w:val="28"/>
          <w:lang w:eastAsia="ru-RU"/>
        </w:rPr>
        <w:t>. Контроль за исполнением настоящего решения возложить на главу муниципального округа Академический Ртищеву Ирину Александровну.</w:t>
      </w:r>
    </w:p>
    <w:p w14:paraId="5B2917E2" w14:textId="77777777" w:rsidR="00125E6E" w:rsidRPr="00125E6E" w:rsidRDefault="00125E6E" w:rsidP="00125E6E">
      <w:pPr>
        <w:spacing w:after="0" w:line="240" w:lineRule="auto"/>
        <w:ind w:firstLine="567"/>
        <w:jc w:val="both"/>
        <w:rPr>
          <w:rFonts w:ascii="Times New Roman" w:eastAsia="Times New Roman" w:hAnsi="Times New Roman"/>
          <w:sz w:val="28"/>
          <w:szCs w:val="28"/>
          <w:lang w:eastAsia="ru-RU"/>
        </w:rPr>
      </w:pPr>
    </w:p>
    <w:p w14:paraId="7D15B345" w14:textId="77777777" w:rsidR="00125E6E" w:rsidRPr="00125E6E" w:rsidRDefault="00125E6E" w:rsidP="00125E6E">
      <w:pPr>
        <w:autoSpaceDE w:val="0"/>
        <w:autoSpaceDN w:val="0"/>
        <w:adjustRightInd w:val="0"/>
        <w:spacing w:after="0" w:line="240" w:lineRule="auto"/>
        <w:ind w:left="5670"/>
        <w:jc w:val="both"/>
        <w:rPr>
          <w:rFonts w:ascii="Times New Roman" w:eastAsiaTheme="minorEastAsia" w:hAnsi="Times New Roman" w:cstheme="minorBidi"/>
          <w:sz w:val="28"/>
          <w:szCs w:val="28"/>
          <w:lang w:eastAsia="ru-RU"/>
        </w:rPr>
      </w:pPr>
    </w:p>
    <w:p w14:paraId="448B6011" w14:textId="77777777" w:rsidR="00125E6E" w:rsidRPr="006816B1" w:rsidRDefault="00125E6E" w:rsidP="00125E6E">
      <w:pPr>
        <w:spacing w:after="0" w:line="240" w:lineRule="auto"/>
        <w:rPr>
          <w:rFonts w:ascii="Times New Roman" w:eastAsiaTheme="minorEastAsia" w:hAnsi="Times New Roman" w:cstheme="minorBidi"/>
          <w:b/>
          <w:bCs/>
          <w:sz w:val="28"/>
          <w:szCs w:val="28"/>
          <w:lang w:eastAsia="ru-RU"/>
        </w:rPr>
      </w:pPr>
      <w:r w:rsidRPr="006816B1">
        <w:rPr>
          <w:rFonts w:ascii="Times New Roman" w:eastAsiaTheme="minorEastAsia" w:hAnsi="Times New Roman" w:cstheme="minorBidi"/>
          <w:b/>
          <w:bCs/>
          <w:sz w:val="28"/>
          <w:szCs w:val="28"/>
          <w:lang w:eastAsia="ru-RU"/>
        </w:rPr>
        <w:t>Глава муниципального</w:t>
      </w:r>
    </w:p>
    <w:p w14:paraId="31F14BB6" w14:textId="1C38BF2C" w:rsidR="00125E6E" w:rsidRPr="006816B1" w:rsidRDefault="00125E6E" w:rsidP="00125E6E">
      <w:pPr>
        <w:spacing w:after="0" w:line="240" w:lineRule="auto"/>
        <w:rPr>
          <w:rFonts w:ascii="Times New Roman" w:eastAsiaTheme="minorEastAsia" w:hAnsi="Times New Roman" w:cstheme="minorBidi"/>
          <w:b/>
          <w:bCs/>
          <w:sz w:val="28"/>
          <w:szCs w:val="28"/>
          <w:lang w:eastAsia="ru-RU"/>
        </w:rPr>
      </w:pPr>
      <w:r w:rsidRPr="006816B1">
        <w:rPr>
          <w:rFonts w:ascii="Times New Roman" w:eastAsiaTheme="minorEastAsia" w:hAnsi="Times New Roman" w:cstheme="minorBidi"/>
          <w:b/>
          <w:bCs/>
          <w:sz w:val="28"/>
          <w:szCs w:val="28"/>
          <w:lang w:eastAsia="ru-RU"/>
        </w:rPr>
        <w:t xml:space="preserve">округа Академический                            </w:t>
      </w:r>
      <w:r w:rsidRPr="006816B1">
        <w:rPr>
          <w:rFonts w:ascii="Times New Roman" w:eastAsiaTheme="minorEastAsia" w:hAnsi="Times New Roman" w:cstheme="minorBidi"/>
          <w:b/>
          <w:bCs/>
          <w:sz w:val="28"/>
          <w:szCs w:val="28"/>
          <w:lang w:eastAsia="ru-RU"/>
        </w:rPr>
        <w:tab/>
      </w:r>
      <w:r w:rsidRPr="006816B1">
        <w:rPr>
          <w:rFonts w:ascii="Times New Roman" w:eastAsiaTheme="minorEastAsia" w:hAnsi="Times New Roman" w:cstheme="minorBidi"/>
          <w:b/>
          <w:bCs/>
          <w:sz w:val="28"/>
          <w:szCs w:val="28"/>
          <w:lang w:eastAsia="ru-RU"/>
        </w:rPr>
        <w:tab/>
      </w:r>
      <w:r w:rsidRPr="006816B1">
        <w:rPr>
          <w:rFonts w:ascii="Times New Roman" w:eastAsiaTheme="minorEastAsia" w:hAnsi="Times New Roman" w:cstheme="minorBidi"/>
          <w:b/>
          <w:bCs/>
          <w:sz w:val="28"/>
          <w:szCs w:val="28"/>
          <w:lang w:eastAsia="ru-RU"/>
        </w:rPr>
        <w:tab/>
        <w:t xml:space="preserve">         </w:t>
      </w:r>
      <w:r w:rsidR="006816B1">
        <w:rPr>
          <w:rFonts w:ascii="Times New Roman" w:eastAsiaTheme="minorEastAsia" w:hAnsi="Times New Roman" w:cstheme="minorBidi"/>
          <w:b/>
          <w:bCs/>
          <w:sz w:val="28"/>
          <w:szCs w:val="28"/>
          <w:lang w:eastAsia="ru-RU"/>
        </w:rPr>
        <w:t xml:space="preserve">        </w:t>
      </w:r>
      <w:r w:rsidRPr="006816B1">
        <w:rPr>
          <w:rFonts w:ascii="Times New Roman" w:eastAsiaTheme="minorEastAsia" w:hAnsi="Times New Roman" w:cstheme="minorBidi"/>
          <w:b/>
          <w:bCs/>
          <w:sz w:val="28"/>
          <w:szCs w:val="28"/>
          <w:lang w:eastAsia="ru-RU"/>
        </w:rPr>
        <w:t xml:space="preserve">И.А. Ртищева </w:t>
      </w:r>
    </w:p>
    <w:p w14:paraId="38DF3596" w14:textId="77777777" w:rsidR="00052D66" w:rsidRDefault="006E6677" w:rsidP="00052D66">
      <w:pPr>
        <w:spacing w:after="0" w:line="240" w:lineRule="auto"/>
        <w:ind w:left="5954"/>
        <w:jc w:val="both"/>
        <w:rPr>
          <w:rFonts w:ascii="Times New Roman" w:hAnsi="Times New Roman"/>
          <w:b/>
          <w:i/>
          <w:sz w:val="24"/>
          <w:szCs w:val="24"/>
        </w:rPr>
      </w:pPr>
      <w:r w:rsidRPr="00026011">
        <w:rPr>
          <w:rFonts w:ascii="Times New Roman" w:hAnsi="Times New Roman"/>
          <w:sz w:val="28"/>
          <w:szCs w:val="28"/>
        </w:rPr>
        <w:br w:type="page"/>
      </w:r>
      <w:bookmarkStart w:id="2" w:name="_Hlk179294830"/>
      <w:r w:rsidR="00052D66">
        <w:rPr>
          <w:rFonts w:ascii="Times New Roman" w:hAnsi="Times New Roman"/>
          <w:b/>
          <w:i/>
          <w:sz w:val="24"/>
          <w:szCs w:val="24"/>
        </w:rPr>
        <w:lastRenderedPageBreak/>
        <w:t xml:space="preserve">Приложение </w:t>
      </w:r>
    </w:p>
    <w:p w14:paraId="66178D63" w14:textId="77777777" w:rsidR="00052D66" w:rsidRDefault="00052D66" w:rsidP="00052D66">
      <w:pPr>
        <w:spacing w:after="0" w:line="240" w:lineRule="auto"/>
        <w:ind w:left="5954"/>
        <w:jc w:val="both"/>
        <w:rPr>
          <w:rFonts w:ascii="Times New Roman" w:hAnsi="Times New Roman"/>
          <w:b/>
          <w:i/>
          <w:sz w:val="24"/>
          <w:szCs w:val="24"/>
        </w:rPr>
      </w:pPr>
      <w:bookmarkStart w:id="3" w:name="_Hlk502243921"/>
      <w:r>
        <w:rPr>
          <w:rFonts w:ascii="Times New Roman" w:hAnsi="Times New Roman"/>
          <w:b/>
          <w:i/>
          <w:sz w:val="24"/>
          <w:szCs w:val="24"/>
        </w:rPr>
        <w:t xml:space="preserve">к проекту решения Совета депутатов муниципального округа Академический </w:t>
      </w:r>
    </w:p>
    <w:p w14:paraId="225CE118" w14:textId="4A1050F7" w:rsidR="006E6677" w:rsidRPr="00026011" w:rsidRDefault="00052D66" w:rsidP="00052D66">
      <w:pPr>
        <w:spacing w:after="0" w:line="240" w:lineRule="auto"/>
        <w:ind w:firstLine="4820"/>
        <w:jc w:val="both"/>
        <w:rPr>
          <w:rFonts w:ascii="Times New Roman" w:hAnsi="Times New Roman"/>
          <w:b/>
          <w:sz w:val="28"/>
          <w:szCs w:val="28"/>
        </w:rPr>
      </w:pPr>
      <w:r>
        <w:rPr>
          <w:rFonts w:ascii="Times New Roman" w:hAnsi="Times New Roman"/>
          <w:b/>
          <w:i/>
          <w:sz w:val="24"/>
          <w:szCs w:val="24"/>
        </w:rPr>
        <w:tab/>
      </w:r>
      <w:r>
        <w:rPr>
          <w:rFonts w:ascii="Times New Roman" w:hAnsi="Times New Roman"/>
          <w:b/>
          <w:i/>
          <w:sz w:val="24"/>
          <w:szCs w:val="24"/>
        </w:rPr>
        <w:tab/>
        <w:t xml:space="preserve">     </w:t>
      </w:r>
      <w:r>
        <w:rPr>
          <w:rFonts w:ascii="Times New Roman" w:hAnsi="Times New Roman"/>
          <w:b/>
          <w:i/>
          <w:sz w:val="24"/>
          <w:szCs w:val="24"/>
        </w:rPr>
        <w:t>от _______ №</w:t>
      </w:r>
      <w:bookmarkEnd w:id="3"/>
      <w:r>
        <w:rPr>
          <w:rFonts w:ascii="Times New Roman" w:hAnsi="Times New Roman"/>
          <w:b/>
          <w:i/>
          <w:sz w:val="24"/>
          <w:szCs w:val="24"/>
        </w:rPr>
        <w:t>_________</w:t>
      </w:r>
      <w:bookmarkEnd w:id="2"/>
    </w:p>
    <w:p w14:paraId="4D49ECB0" w14:textId="77777777" w:rsidR="00052D66" w:rsidRDefault="00052D66" w:rsidP="007609AE">
      <w:pPr>
        <w:shd w:val="clear" w:color="auto" w:fill="FFFFFF"/>
        <w:spacing w:after="0" w:line="240" w:lineRule="auto"/>
        <w:jc w:val="center"/>
        <w:rPr>
          <w:rFonts w:ascii="Times New Roman" w:hAnsi="Times New Roman"/>
          <w:b/>
          <w:bCs/>
          <w:sz w:val="28"/>
          <w:szCs w:val="28"/>
        </w:rPr>
      </w:pPr>
    </w:p>
    <w:p w14:paraId="223D786C" w14:textId="77777777" w:rsidR="00052D66" w:rsidRDefault="00052D66" w:rsidP="007609AE">
      <w:pPr>
        <w:shd w:val="clear" w:color="auto" w:fill="FFFFFF"/>
        <w:spacing w:after="0" w:line="240" w:lineRule="auto"/>
        <w:jc w:val="center"/>
        <w:rPr>
          <w:rFonts w:ascii="Times New Roman" w:hAnsi="Times New Roman"/>
          <w:b/>
          <w:bCs/>
          <w:sz w:val="28"/>
          <w:szCs w:val="28"/>
        </w:rPr>
      </w:pPr>
    </w:p>
    <w:p w14:paraId="3C43BE83" w14:textId="2809FD0C" w:rsidR="007609AE" w:rsidRPr="007609AE" w:rsidRDefault="007609AE" w:rsidP="007609AE">
      <w:pPr>
        <w:shd w:val="clear" w:color="auto" w:fill="FFFFFF"/>
        <w:spacing w:after="0" w:line="240" w:lineRule="auto"/>
        <w:jc w:val="center"/>
        <w:rPr>
          <w:rFonts w:ascii="Times New Roman" w:hAnsi="Times New Roman"/>
          <w:b/>
          <w:bCs/>
          <w:sz w:val="28"/>
          <w:szCs w:val="28"/>
        </w:rPr>
      </w:pPr>
      <w:r w:rsidRPr="007609AE">
        <w:rPr>
          <w:rFonts w:ascii="Times New Roman" w:hAnsi="Times New Roman"/>
          <w:b/>
          <w:bCs/>
          <w:sz w:val="28"/>
          <w:szCs w:val="28"/>
        </w:rPr>
        <w:t>Порядок</w:t>
      </w:r>
    </w:p>
    <w:p w14:paraId="2EFECFA5" w14:textId="2E4BC17F" w:rsidR="006E6677" w:rsidRDefault="007609AE" w:rsidP="007609AE">
      <w:pPr>
        <w:shd w:val="clear" w:color="auto" w:fill="FFFFFF"/>
        <w:spacing w:after="0" w:line="240" w:lineRule="auto"/>
        <w:jc w:val="center"/>
        <w:rPr>
          <w:rFonts w:ascii="Times New Roman" w:hAnsi="Times New Roman"/>
          <w:b/>
          <w:bCs/>
          <w:sz w:val="28"/>
          <w:szCs w:val="28"/>
        </w:rPr>
      </w:pPr>
      <w:r w:rsidRPr="007609AE">
        <w:rPr>
          <w:rFonts w:ascii="Times New Roman" w:hAnsi="Times New Roman"/>
          <w:b/>
          <w:bCs/>
          <w:sz w:val="28"/>
          <w:szCs w:val="28"/>
        </w:rPr>
        <w:t>размещения сведений о доходах, расходах, об имуществе и</w:t>
      </w:r>
      <w:r>
        <w:rPr>
          <w:rFonts w:ascii="Times New Roman" w:hAnsi="Times New Roman"/>
          <w:b/>
          <w:bCs/>
          <w:sz w:val="28"/>
          <w:szCs w:val="28"/>
        </w:rPr>
        <w:t xml:space="preserve"> </w:t>
      </w:r>
      <w:r w:rsidRPr="007609AE">
        <w:rPr>
          <w:rFonts w:ascii="Times New Roman" w:hAnsi="Times New Roman"/>
          <w:b/>
          <w:bCs/>
          <w:sz w:val="28"/>
          <w:szCs w:val="28"/>
        </w:rPr>
        <w:t>обязательствах имущественного</w:t>
      </w:r>
      <w:r>
        <w:rPr>
          <w:rFonts w:ascii="Times New Roman" w:hAnsi="Times New Roman"/>
          <w:b/>
          <w:bCs/>
          <w:sz w:val="28"/>
          <w:szCs w:val="28"/>
        </w:rPr>
        <w:t xml:space="preserve"> </w:t>
      </w:r>
      <w:r w:rsidRPr="007609AE">
        <w:rPr>
          <w:rFonts w:ascii="Times New Roman" w:hAnsi="Times New Roman"/>
          <w:b/>
          <w:bCs/>
          <w:sz w:val="28"/>
          <w:szCs w:val="28"/>
        </w:rPr>
        <w:t xml:space="preserve">характера, представленных главой муниципального округа </w:t>
      </w:r>
      <w:r>
        <w:rPr>
          <w:rFonts w:ascii="Times New Roman" w:hAnsi="Times New Roman"/>
          <w:b/>
          <w:bCs/>
          <w:sz w:val="28"/>
          <w:szCs w:val="28"/>
        </w:rPr>
        <w:t>Академический</w:t>
      </w:r>
      <w:r w:rsidRPr="007609AE">
        <w:rPr>
          <w:rFonts w:ascii="Times New Roman" w:hAnsi="Times New Roman"/>
          <w:b/>
          <w:bCs/>
          <w:sz w:val="28"/>
          <w:szCs w:val="28"/>
        </w:rPr>
        <w:t xml:space="preserve"> на официальном сайте</w:t>
      </w:r>
      <w:r>
        <w:rPr>
          <w:rFonts w:ascii="Times New Roman" w:hAnsi="Times New Roman"/>
          <w:b/>
          <w:bCs/>
          <w:sz w:val="28"/>
          <w:szCs w:val="28"/>
        </w:rPr>
        <w:t xml:space="preserve"> </w:t>
      </w:r>
      <w:r w:rsidRPr="007609AE">
        <w:rPr>
          <w:rFonts w:ascii="Times New Roman" w:hAnsi="Times New Roman"/>
          <w:b/>
          <w:bCs/>
          <w:sz w:val="28"/>
          <w:szCs w:val="28"/>
        </w:rPr>
        <w:t xml:space="preserve">муниципального округа </w:t>
      </w:r>
      <w:r>
        <w:rPr>
          <w:rFonts w:ascii="Times New Roman" w:hAnsi="Times New Roman"/>
          <w:b/>
          <w:bCs/>
          <w:sz w:val="28"/>
          <w:szCs w:val="28"/>
        </w:rPr>
        <w:t>Академический</w:t>
      </w:r>
      <w:r w:rsidRPr="007609AE">
        <w:rPr>
          <w:rFonts w:ascii="Times New Roman" w:hAnsi="Times New Roman"/>
          <w:b/>
          <w:bCs/>
          <w:sz w:val="28"/>
          <w:szCs w:val="28"/>
        </w:rPr>
        <w:t xml:space="preserve"> и предоставления этих сведений общероссийским средствам</w:t>
      </w:r>
      <w:r>
        <w:rPr>
          <w:rFonts w:ascii="Times New Roman" w:hAnsi="Times New Roman"/>
          <w:b/>
          <w:bCs/>
          <w:sz w:val="28"/>
          <w:szCs w:val="28"/>
        </w:rPr>
        <w:t xml:space="preserve"> </w:t>
      </w:r>
      <w:r w:rsidRPr="007609AE">
        <w:rPr>
          <w:rFonts w:ascii="Times New Roman" w:hAnsi="Times New Roman"/>
          <w:b/>
          <w:bCs/>
          <w:sz w:val="28"/>
          <w:szCs w:val="28"/>
        </w:rPr>
        <w:t>массовой информации для опубликования</w:t>
      </w:r>
    </w:p>
    <w:p w14:paraId="0C54759D" w14:textId="77777777" w:rsidR="00981852" w:rsidRPr="00026011" w:rsidRDefault="00981852" w:rsidP="00981852">
      <w:pPr>
        <w:shd w:val="clear" w:color="auto" w:fill="FFFFFF"/>
        <w:spacing w:after="0" w:line="240" w:lineRule="auto"/>
        <w:jc w:val="center"/>
        <w:rPr>
          <w:rFonts w:ascii="Times New Roman" w:hAnsi="Times New Roman"/>
          <w:b/>
          <w:bCs/>
          <w:sz w:val="28"/>
          <w:szCs w:val="28"/>
        </w:rPr>
      </w:pPr>
    </w:p>
    <w:p w14:paraId="3C2571E2" w14:textId="15156C8A"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1.</w:t>
      </w:r>
      <w:r w:rsidRPr="007609AE">
        <w:rPr>
          <w:rFonts w:ascii="Times New Roman" w:eastAsia="Times New Roman" w:hAnsi="Times New Roman"/>
          <w:sz w:val="28"/>
          <w:szCs w:val="28"/>
          <w:lang w:eastAsia="ru-RU"/>
        </w:rPr>
        <w:tab/>
        <w:t xml:space="preserve">Настоящий Порядок устанавливает правила представления главой муниципального округа </w:t>
      </w:r>
      <w:r w:rsidR="00564B6E">
        <w:rPr>
          <w:rFonts w:ascii="Times New Roman" w:eastAsia="Times New Roman" w:hAnsi="Times New Roman"/>
          <w:sz w:val="28"/>
          <w:szCs w:val="28"/>
          <w:lang w:eastAsia="ru-RU"/>
        </w:rPr>
        <w:t>Академический</w:t>
      </w:r>
      <w:r w:rsidRPr="007609AE">
        <w:rPr>
          <w:rFonts w:ascii="Times New Roman" w:eastAsia="Times New Roman" w:hAnsi="Times New Roman"/>
          <w:sz w:val="28"/>
          <w:szCs w:val="28"/>
          <w:lang w:eastAsia="ru-RU"/>
        </w:rPr>
        <w:t xml:space="preserve"> (далее - глава муниципального округа)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для их размещения в информационно-телекоммуникационной сети «Интернет» на официальном сайте муниципального округа </w:t>
      </w:r>
      <w:r>
        <w:rPr>
          <w:rFonts w:ascii="Times New Roman" w:eastAsia="Times New Roman" w:hAnsi="Times New Roman"/>
          <w:sz w:val="28"/>
          <w:szCs w:val="28"/>
          <w:lang w:eastAsia="ru-RU"/>
        </w:rPr>
        <w:t>Академический</w:t>
      </w:r>
      <w:r w:rsidRPr="007609AE">
        <w:rPr>
          <w:rFonts w:ascii="Times New Roman" w:eastAsia="Times New Roman" w:hAnsi="Times New Roman"/>
          <w:sz w:val="28"/>
          <w:szCs w:val="28"/>
          <w:lang w:eastAsia="ru-RU"/>
        </w:rPr>
        <w:t xml:space="preserve"> (</w:t>
      </w:r>
      <w:r w:rsidR="00564B6E" w:rsidRPr="00564B6E">
        <w:rPr>
          <w:rFonts w:ascii="Times New Roman" w:eastAsia="Times New Roman" w:hAnsi="Times New Roman"/>
          <w:sz w:val="28"/>
          <w:szCs w:val="28"/>
          <w:lang w:eastAsia="ru-RU"/>
        </w:rPr>
        <w:t>www.moacadem.ru</w:t>
      </w:r>
      <w:r w:rsidRPr="007609AE">
        <w:rPr>
          <w:rFonts w:ascii="Times New Roman" w:eastAsia="Times New Roman" w:hAnsi="Times New Roman"/>
          <w:sz w:val="28"/>
          <w:szCs w:val="28"/>
          <w:lang w:eastAsia="ru-RU"/>
        </w:rPr>
        <w:t>) (далее - официальный сайт), размещения на официальном сайте указанных сведений и предоставления этих сведений общероссийским средствам массовой информации для опубликования в связи с их запросами.</w:t>
      </w:r>
    </w:p>
    <w:p w14:paraId="038EB090" w14:textId="18AB53B4"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Настоящий Порядок применяется, если федеральными законами не установлен иной порядок размещения указанных в абзаце первом настоящего пункта сведений и (или) их предоставления общероссийским средствам массовой информации для опубликования.</w:t>
      </w:r>
    </w:p>
    <w:p w14:paraId="14184667" w14:textId="7349C527"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2.</w:t>
      </w:r>
      <w:r w:rsidRPr="007609AE">
        <w:rPr>
          <w:rFonts w:ascii="Times New Roman" w:eastAsia="Times New Roman" w:hAnsi="Times New Roman"/>
          <w:sz w:val="28"/>
          <w:szCs w:val="28"/>
          <w:lang w:eastAsia="ru-RU"/>
        </w:rPr>
        <w:tab/>
        <w:t>На официальном сайте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главы муниципального округа, его супруги (супруга) и несовершеннолетних детей:</w:t>
      </w:r>
    </w:p>
    <w:p w14:paraId="025198D7" w14:textId="701D5237"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1)</w:t>
      </w:r>
      <w:r w:rsidRPr="007609AE">
        <w:rPr>
          <w:rFonts w:ascii="Times New Roman" w:eastAsia="Times New Roman" w:hAnsi="Times New Roman"/>
          <w:sz w:val="28"/>
          <w:szCs w:val="28"/>
          <w:lang w:eastAsia="ru-RU"/>
        </w:rPr>
        <w:tab/>
        <w:t>перечень объектов недвижимого имущества, принадлежащих главе муниципального округа,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а также вида собственности (для объектов, принадлежащих на праве собственности);</w:t>
      </w:r>
    </w:p>
    <w:p w14:paraId="0F612528" w14:textId="2FE7FB4C"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2)</w:t>
      </w:r>
      <w:r w:rsidRPr="007609AE">
        <w:rPr>
          <w:rFonts w:ascii="Times New Roman" w:eastAsia="Times New Roman" w:hAnsi="Times New Roman"/>
          <w:sz w:val="28"/>
          <w:szCs w:val="28"/>
          <w:lang w:eastAsia="ru-RU"/>
        </w:rPr>
        <w:tab/>
        <w:t>перечень транспортных средств с указанием вида и марки, принадлежащих на праве собственности главе муниципального округа, его супруге (супругу) и несовершеннолетним детям;</w:t>
      </w:r>
    </w:p>
    <w:p w14:paraId="1CDB3A17" w14:textId="71A05B10"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3)</w:t>
      </w:r>
      <w:r w:rsidRPr="007609AE">
        <w:rPr>
          <w:rFonts w:ascii="Times New Roman" w:eastAsia="Times New Roman" w:hAnsi="Times New Roman"/>
          <w:sz w:val="28"/>
          <w:szCs w:val="28"/>
          <w:lang w:eastAsia="ru-RU"/>
        </w:rPr>
        <w:tab/>
        <w:t>декларированный годовой доход главы муниципального округа, его супруги (супруга) и несовершеннолетних детей;</w:t>
      </w:r>
    </w:p>
    <w:p w14:paraId="21504492" w14:textId="35D7A3AF"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4)</w:t>
      </w:r>
      <w:r w:rsidRPr="007609AE">
        <w:rPr>
          <w:rFonts w:ascii="Times New Roman" w:eastAsia="Times New Roman" w:hAnsi="Times New Roman"/>
          <w:sz w:val="28"/>
          <w:szCs w:val="28"/>
          <w:lang w:eastAsia="ru-RU"/>
        </w:rPr>
        <w:tab/>
        <w:t xml:space="preserve">сведения об источниках получения средств, за счет которых главой муниципального округа, его супругой (супругом) и (или) </w:t>
      </w:r>
      <w:r w:rsidRPr="007609AE">
        <w:rPr>
          <w:rFonts w:ascii="Times New Roman" w:eastAsia="Times New Roman" w:hAnsi="Times New Roman"/>
          <w:sz w:val="28"/>
          <w:szCs w:val="28"/>
          <w:lang w:eastAsia="ru-RU"/>
        </w:rPr>
        <w:lastRenderedPageBreak/>
        <w:t>несовершеннолетними детьми в течение календарного года, предшествующего году представления сведений (далее - отчетный период),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 указанием вида приобретенного имущества), если общая сумма таких сделок (сумма такой сделки) превышает общий доход главы муниципального округа и его супруги (супруга) за три последних года, предшествующих отчетному периоду.</w:t>
      </w:r>
    </w:p>
    <w:p w14:paraId="1F636211" w14:textId="42643FF6"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3.</w:t>
      </w:r>
      <w:r w:rsidRPr="007609AE">
        <w:rPr>
          <w:rFonts w:ascii="Times New Roman" w:eastAsia="Times New Roman" w:hAnsi="Times New Roman"/>
          <w:sz w:val="28"/>
          <w:szCs w:val="28"/>
          <w:lang w:eastAsia="ru-RU"/>
        </w:rPr>
        <w:tab/>
        <w:t xml:space="preserve">Для размещения на официальном сайте, предоставления общероссийским средствам массовой информации для опубликования глава муниципального округа ежегодно не позднее 30 апреля года, следующего за отчетным периодом, представляет сведения, указанные в пункте 2 настоящего Порядка (далее - представленные сведения), в виде справки, составленной в письменной форме (далее - справка о доходах и расходах), в комиссию Совета депутатов муниципального округа </w:t>
      </w:r>
      <w:r>
        <w:rPr>
          <w:rFonts w:ascii="Times New Roman" w:eastAsia="Times New Roman" w:hAnsi="Times New Roman"/>
          <w:sz w:val="28"/>
          <w:szCs w:val="28"/>
          <w:lang w:eastAsia="ru-RU"/>
        </w:rPr>
        <w:t>Академический</w:t>
      </w:r>
      <w:r w:rsidRPr="007609AE">
        <w:rPr>
          <w:rFonts w:ascii="Times New Roman" w:eastAsia="Times New Roman" w:hAnsi="Times New Roman"/>
          <w:sz w:val="28"/>
          <w:szCs w:val="28"/>
          <w:lang w:eastAsia="ru-RU"/>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Эти сведения заверяются главой муниципального округа путем проставления в справке о доходах и расходах следующей </w:t>
      </w:r>
      <w:proofErr w:type="spellStart"/>
      <w:r w:rsidRPr="007609AE">
        <w:rPr>
          <w:rFonts w:ascii="Times New Roman" w:eastAsia="Times New Roman" w:hAnsi="Times New Roman"/>
          <w:sz w:val="28"/>
          <w:szCs w:val="28"/>
          <w:lang w:eastAsia="ru-RU"/>
        </w:rPr>
        <w:t>заверительной</w:t>
      </w:r>
      <w:proofErr w:type="spellEnd"/>
      <w:r w:rsidRPr="007609AE">
        <w:rPr>
          <w:rFonts w:ascii="Times New Roman" w:eastAsia="Times New Roman" w:hAnsi="Times New Roman"/>
          <w:sz w:val="28"/>
          <w:szCs w:val="28"/>
          <w:lang w:eastAsia="ru-RU"/>
        </w:rPr>
        <w:t xml:space="preserve"> надписи:</w:t>
      </w:r>
    </w:p>
    <w:p w14:paraId="42B5F586" w14:textId="77777777"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«Указанные сведения, соответствуют сведениям, представленным в Департамент региональной безопасности и противодействия коррупции города Москвы.</w:t>
      </w:r>
    </w:p>
    <w:p w14:paraId="5998FD3B" w14:textId="77777777"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Глава муниципального округа, его собственноручная подпись, инициалы, фамилия и дата заверения.».</w:t>
      </w:r>
    </w:p>
    <w:p w14:paraId="5D379B52" w14:textId="01DA112E"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Если в течение отчетного периода сделки, предусмотренные подпунктом 4 пункта 2 настоящего Порядка, общая сумма которых превышает общий доход главы муниципального округа и его супруги (супруга) за три последних года, предшествующих отчетному периоду, не совершались, информация об этом указывается главой муниципального округа в справке о доходах и расходах.</w:t>
      </w:r>
    </w:p>
    <w:p w14:paraId="394E7F4B" w14:textId="25D1C051"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Председатель комиссии или по его поручению член комиссии принимает справку о доходах и расходах и проставляет на ней дату ее представления.</w:t>
      </w:r>
    </w:p>
    <w:p w14:paraId="1376264F" w14:textId="68F5B0BA"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4.</w:t>
      </w:r>
      <w:r w:rsidRPr="007609AE">
        <w:rPr>
          <w:rFonts w:ascii="Times New Roman" w:eastAsia="Times New Roman" w:hAnsi="Times New Roman"/>
          <w:sz w:val="28"/>
          <w:szCs w:val="28"/>
          <w:lang w:eastAsia="ru-RU"/>
        </w:rPr>
        <w:tab/>
        <w:t>В случае если глава муниципального округа обнаружил, что в представленных сведениях не отражены или не полностью отражены какие-либо сведения либо имеются ошибки, он вправе представить в комиссию уточненные сведения в течение одного месяца со дня окончания срока, установленного пунктом 3 настоящего Порядка для представления сведений, указанных в пункте 2 настоящего Порядка. Уточненные сведения оформляются и заверяются главой муниципального округа в соответствии с пунктом 3 настоящего Порядка. Председатель комиссии или по его поручению член комиссии принимает уточненную справку о доходах и расходах и проставляет на ней дату ее представления.</w:t>
      </w:r>
    </w:p>
    <w:p w14:paraId="36A851CF" w14:textId="4C5B7872"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lastRenderedPageBreak/>
        <w:t>5.</w:t>
      </w:r>
      <w:r w:rsidRPr="007609AE">
        <w:rPr>
          <w:rFonts w:ascii="Times New Roman" w:eastAsia="Times New Roman" w:hAnsi="Times New Roman"/>
          <w:sz w:val="28"/>
          <w:szCs w:val="28"/>
          <w:lang w:eastAsia="ru-RU"/>
        </w:rPr>
        <w:tab/>
        <w:t>В случае если главой муниципального округа в соответствии с Порядком представления лицами, замещающими муниципальные должности, должность главы администрации внутригородского муниципального образования в городе Москве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утвержденным указом Мэра Москвы от 2 марта 2018 года № 10-УМ, подано в Департамент региональной безопасности и противодействия коррупции города Москвы 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заявление), то глава муниципального округа одновременно с представлением сведений о своих доходах, расходах, об имуществе и обязательствах имущественного характера, указанных в пункте 2 настоящего Порядка, представляет в комиссию копию заявления, содержащего отметку о его получении Департаментом региональной безопасности и противодействия коррупции города Москвы.</w:t>
      </w:r>
    </w:p>
    <w:p w14:paraId="1BF6E413" w14:textId="1AAA3103"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В течение 5 рабочих дней со дня получения выписки из решения президиума Совета при Мэре Москвы по противодействию коррупции, принятого на основании Положения о порядке рассмотрения президиумом Совета при Мэре Москвы по противодействию коррупции вопросов, касающихся соблюдения требований к служебному (должностному) поведению лиц, замещающих отдельные государственные должности города Москвы, и иных лиц, урегулирования конфликта интересов, а также некоторых обращений граждан, утвержденного указом Мэра Москвы от 28 апреля 2012 года № 23-УМ, по итогам рассмотрения заявления, глава муниципального округа представляет в комиссию ее копию.</w:t>
      </w:r>
    </w:p>
    <w:p w14:paraId="69986B9D" w14:textId="42794A79"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В случае если по результатам рассмотрения заявления принято решение о признании причины непредставления главой муниципального округа сведений о доходах, расходах, об имуществе и обязательствах имущественного характера своих супруги (супруга) и несовершеннолетних детей неуважительной, глава муниципального округа представляет сведения о доходах, расходах, об имуществе и обязательствах имущественного характера своих супруги (супруга) и несовершеннолетних детей, указанные в пункте 2 настоящего Порядка, не позднее 5 рабочих дней со дня представления в Департамент региональной безопасности и противодействия коррупции города Москвы сведений о доходах, расходах, об имуществе и обязательствах имущественного характера своих супруги (супруга) и несовершеннолетних детей.</w:t>
      </w:r>
    </w:p>
    <w:p w14:paraId="17656784" w14:textId="422ADAA6"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6.</w:t>
      </w:r>
      <w:r w:rsidRPr="007609AE">
        <w:rPr>
          <w:rFonts w:ascii="Times New Roman" w:eastAsia="Times New Roman" w:hAnsi="Times New Roman"/>
          <w:sz w:val="28"/>
          <w:szCs w:val="28"/>
          <w:lang w:eastAsia="ru-RU"/>
        </w:rPr>
        <w:tab/>
        <w:t>В размещаемых на официальном сайте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главы муниципального округа, его супруги (супруга) и несовершеннолетних детей запрещается указывать:</w:t>
      </w:r>
    </w:p>
    <w:p w14:paraId="2840E1A3" w14:textId="0112F238"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lastRenderedPageBreak/>
        <w:t>1)</w:t>
      </w:r>
      <w:r w:rsidRPr="007609AE">
        <w:rPr>
          <w:rFonts w:ascii="Times New Roman" w:eastAsia="Times New Roman" w:hAnsi="Times New Roman"/>
          <w:sz w:val="28"/>
          <w:szCs w:val="28"/>
          <w:lang w:eastAsia="ru-RU"/>
        </w:rPr>
        <w:tab/>
        <w:t>иные сведения (кроме указанных в пункте 2 настоящего Порядка) о доходах главы муниципального округа,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5C1CE3E9" w14:textId="77777777"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2)</w:t>
      </w:r>
      <w:r w:rsidRPr="007609AE">
        <w:rPr>
          <w:rFonts w:ascii="Times New Roman" w:eastAsia="Times New Roman" w:hAnsi="Times New Roman"/>
          <w:sz w:val="28"/>
          <w:szCs w:val="28"/>
          <w:lang w:eastAsia="ru-RU"/>
        </w:rPr>
        <w:tab/>
        <w:t>персональные данные супруги (супруга), детей и иных членов семьи главы муниципального округа;</w:t>
      </w:r>
    </w:p>
    <w:p w14:paraId="5B60363D" w14:textId="4EE2EEA3"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3)</w:t>
      </w:r>
      <w:r w:rsidRPr="007609AE">
        <w:rPr>
          <w:rFonts w:ascii="Times New Roman" w:eastAsia="Times New Roman" w:hAnsi="Times New Roman"/>
          <w:sz w:val="28"/>
          <w:szCs w:val="28"/>
          <w:lang w:eastAsia="ru-RU"/>
        </w:rPr>
        <w:tab/>
        <w:t>данные, позволяющие определить место жительства, почтовый адрес, телефон и иные индивидуальные средства коммуникации главы муниципального округа, его супруги (супруга), детей и иных членов семьи;</w:t>
      </w:r>
    </w:p>
    <w:p w14:paraId="150D9EC6" w14:textId="72E9C811"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4)</w:t>
      </w:r>
      <w:r w:rsidRPr="007609AE">
        <w:rPr>
          <w:rFonts w:ascii="Times New Roman" w:eastAsia="Times New Roman" w:hAnsi="Times New Roman"/>
          <w:sz w:val="28"/>
          <w:szCs w:val="28"/>
          <w:lang w:eastAsia="ru-RU"/>
        </w:rPr>
        <w:tab/>
        <w:t>данные, позволяющие определить местонахождение объектов недвижимости, принадлежащих главе муниципального округа, его супруге (супругу), детям, иным членам семьи на праве собственности или находящихся в их пользовании;</w:t>
      </w:r>
    </w:p>
    <w:p w14:paraId="4690D8E3" w14:textId="77777777"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5)</w:t>
      </w:r>
      <w:r w:rsidRPr="007609AE">
        <w:rPr>
          <w:rFonts w:ascii="Times New Roman" w:eastAsia="Times New Roman" w:hAnsi="Times New Roman"/>
          <w:sz w:val="28"/>
          <w:szCs w:val="28"/>
          <w:lang w:eastAsia="ru-RU"/>
        </w:rPr>
        <w:tab/>
        <w:t>информацию, отнесенную к государственной тайне или являющуюся конфиденциальной.</w:t>
      </w:r>
    </w:p>
    <w:p w14:paraId="3DDD56D4" w14:textId="0DAD2C37"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7.</w:t>
      </w:r>
      <w:r w:rsidRPr="007609AE">
        <w:rPr>
          <w:rFonts w:ascii="Times New Roman" w:eastAsia="Times New Roman" w:hAnsi="Times New Roman"/>
          <w:sz w:val="28"/>
          <w:szCs w:val="28"/>
          <w:lang w:eastAsia="ru-RU"/>
        </w:rPr>
        <w:tab/>
        <w:t>Представленные сведения за весь период замещения лицом муниципальной должности главы муниципального округа находятся на официальном сайте в открытом доступе, не подлежат удалению и ежегодно обновляются в течение 14 рабочих дней со дня окончания срока, установленного пунктом 3 настоящего Порядка для их представления.</w:t>
      </w:r>
    </w:p>
    <w:p w14:paraId="6F58DF1A" w14:textId="4785ED28"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В случае представления главой муниципального округа уточненных сведений, такие сведения подлежат размещению на официальном сайте не позднее 14 рабочих дней со дня их поступления в комиссию.</w:t>
      </w:r>
    </w:p>
    <w:p w14:paraId="3F73CB5A" w14:textId="2DD4C09D"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В случае представления главой муниципального округа сведений о своих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(или) несовершеннолетних детей,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p>
    <w:p w14:paraId="584D0C8B" w14:textId="56B3D404"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8.</w:t>
      </w:r>
      <w:r w:rsidRPr="007609AE">
        <w:rPr>
          <w:rFonts w:ascii="Times New Roman" w:eastAsia="Times New Roman" w:hAnsi="Times New Roman"/>
          <w:sz w:val="28"/>
          <w:szCs w:val="28"/>
          <w:lang w:eastAsia="ru-RU"/>
        </w:rPr>
        <w:tab/>
        <w:t xml:space="preserve">На официальном сайте представленные сведения размещаются муниципальным служащим аппарата Совета депутатов муниципального округа </w:t>
      </w:r>
      <w:r>
        <w:rPr>
          <w:rFonts w:ascii="Times New Roman" w:eastAsia="Times New Roman" w:hAnsi="Times New Roman"/>
          <w:sz w:val="28"/>
          <w:szCs w:val="28"/>
          <w:lang w:eastAsia="ru-RU"/>
        </w:rPr>
        <w:t>Академический</w:t>
      </w:r>
      <w:r w:rsidRPr="007609AE">
        <w:rPr>
          <w:rFonts w:ascii="Times New Roman" w:eastAsia="Times New Roman" w:hAnsi="Times New Roman"/>
          <w:sz w:val="28"/>
          <w:szCs w:val="28"/>
          <w:lang w:eastAsia="ru-RU"/>
        </w:rPr>
        <w:t>, ответственным за размещение указанных сведений (далее - муниципальный служащий), в табличной форме согласно приложению к настоящему Порядку.</w:t>
      </w:r>
    </w:p>
    <w:p w14:paraId="1EE709F6" w14:textId="29989842"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Председатель комиссии предоставляет муниципальному служащему копию справки о доходах и расходах в срок не позднее 5 рабочих дней после дня окончания срока, установленного пунктом 3 настоящего Порядка для представления сведений, указанных в пункте 2 настоящего Порядка.</w:t>
      </w:r>
    </w:p>
    <w:p w14:paraId="2075F790" w14:textId="77777777"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В случае представления главой муниципального округа уточненных сведений, копия уточненной справки о доходах и расходах предоставляется не позднее 2 рабочих дней после дня ее поступления в комиссию.</w:t>
      </w:r>
    </w:p>
    <w:p w14:paraId="68A716F1" w14:textId="093F7EBA"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lastRenderedPageBreak/>
        <w:t>9.</w:t>
      </w:r>
      <w:r w:rsidRPr="007609AE">
        <w:rPr>
          <w:rFonts w:ascii="Times New Roman" w:eastAsia="Times New Roman" w:hAnsi="Times New Roman"/>
          <w:sz w:val="28"/>
          <w:szCs w:val="28"/>
          <w:lang w:eastAsia="ru-RU"/>
        </w:rPr>
        <w:tab/>
        <w:t xml:space="preserve">Аппарат Совета депутатов муниципального округа </w:t>
      </w:r>
      <w:r>
        <w:rPr>
          <w:rFonts w:ascii="Times New Roman" w:eastAsia="Times New Roman" w:hAnsi="Times New Roman"/>
          <w:sz w:val="28"/>
          <w:szCs w:val="28"/>
          <w:lang w:eastAsia="ru-RU"/>
        </w:rPr>
        <w:t>Академический</w:t>
      </w:r>
      <w:r w:rsidRPr="007609AE">
        <w:rPr>
          <w:rFonts w:ascii="Times New Roman" w:eastAsia="Times New Roman" w:hAnsi="Times New Roman"/>
          <w:sz w:val="28"/>
          <w:szCs w:val="28"/>
          <w:lang w:eastAsia="ru-RU"/>
        </w:rPr>
        <w:t xml:space="preserve"> не позднее рабочего дня, следующего за днем поступления запроса от общероссийского средства массовой информации, направляет копию запроса главе муниципального округа и председателю комиссии.</w:t>
      </w:r>
    </w:p>
    <w:p w14:paraId="34B82411" w14:textId="5F410031"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10.</w:t>
      </w:r>
      <w:r w:rsidRPr="007609AE">
        <w:rPr>
          <w:rFonts w:ascii="Times New Roman" w:eastAsia="Times New Roman" w:hAnsi="Times New Roman"/>
          <w:sz w:val="28"/>
          <w:szCs w:val="28"/>
          <w:lang w:eastAsia="ru-RU"/>
        </w:rPr>
        <w:tab/>
        <w:t>Председатель комиссии в течение 7 рабочих дней со дня поступления запроса от общероссийского средства массовой информации направляет ему сведения, указанные в пункте 2 настоящего Порядка, в том случае, если запрашиваемые сведения были представлены главой муниципального округа и отсутствуют на официальном сайте. Если запрашиваемые сведения размещены на официальном сайте, то в указанный срок общероссийскому средству массовой информации направляется информация о том, где на официальном сайте они размещены.</w:t>
      </w:r>
    </w:p>
    <w:p w14:paraId="174C603E" w14:textId="56E73A74"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11.</w:t>
      </w:r>
      <w:r w:rsidRPr="007609AE">
        <w:rPr>
          <w:rFonts w:ascii="Times New Roman" w:eastAsia="Times New Roman" w:hAnsi="Times New Roman"/>
          <w:sz w:val="28"/>
          <w:szCs w:val="28"/>
          <w:lang w:eastAsia="ru-RU"/>
        </w:rPr>
        <w:tab/>
        <w:t>Справки о доходах и расходах, копии документов, представленные в комиссию главой муниципального округа в соответствии с настоящим Порядком, хранятся в комиссии за весь период замещения лицом муниципальной должности главы муниципального округа. После окончания этого периода указанные справки и копии документов подлежат уничтожению в соответствии с законодательством Российской Федерации в области персональных данных.</w:t>
      </w:r>
    </w:p>
    <w:p w14:paraId="6814E99C" w14:textId="7FBA6414" w:rsidR="007609AE" w:rsidRPr="007609AE"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12.</w:t>
      </w:r>
      <w:r w:rsidRPr="007609AE">
        <w:rPr>
          <w:rFonts w:ascii="Times New Roman" w:eastAsia="Times New Roman" w:hAnsi="Times New Roman"/>
          <w:sz w:val="28"/>
          <w:szCs w:val="28"/>
          <w:lang w:eastAsia="ru-RU"/>
        </w:rPr>
        <w:tab/>
        <w:t>Копии справок, предусмотренные абзацами вторым и третьим пункта 8 настоящего Порядка, подлежат уничтожению в соответствии с законодательством Российской Федерации в области персональных данных.</w:t>
      </w:r>
    </w:p>
    <w:p w14:paraId="32839627" w14:textId="38912531" w:rsidR="00A66309" w:rsidRDefault="007609AE" w:rsidP="007609AE">
      <w:pPr>
        <w:spacing w:after="0" w:line="240" w:lineRule="auto"/>
        <w:ind w:firstLine="567"/>
        <w:jc w:val="both"/>
        <w:rPr>
          <w:rFonts w:ascii="Times New Roman" w:eastAsia="Times New Roman" w:hAnsi="Times New Roman"/>
          <w:sz w:val="28"/>
          <w:szCs w:val="28"/>
          <w:lang w:eastAsia="ru-RU"/>
        </w:rPr>
      </w:pPr>
      <w:r w:rsidRPr="007609AE">
        <w:rPr>
          <w:rFonts w:ascii="Times New Roman" w:eastAsia="Times New Roman" w:hAnsi="Times New Roman"/>
          <w:sz w:val="28"/>
          <w:szCs w:val="28"/>
          <w:lang w:eastAsia="ru-RU"/>
        </w:rPr>
        <w:t>13.</w:t>
      </w:r>
      <w:r w:rsidRPr="007609AE">
        <w:rPr>
          <w:rFonts w:ascii="Times New Roman" w:eastAsia="Times New Roman" w:hAnsi="Times New Roman"/>
          <w:sz w:val="28"/>
          <w:szCs w:val="28"/>
          <w:lang w:eastAsia="ru-RU"/>
        </w:rPr>
        <w:tab/>
        <w:t>Председатель комиссии, член комиссии, указанный в пунктах 3 и 4 настоящего Порядка, и муниципальный служащий, ответственный за размещение сведений, предусмотренных настоящим Порядком,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14:paraId="67E2713A" w14:textId="77777777" w:rsidR="007609AE" w:rsidRDefault="007609AE" w:rsidP="007609AE">
      <w:pPr>
        <w:spacing w:after="0" w:line="240" w:lineRule="auto"/>
        <w:ind w:firstLine="567"/>
        <w:jc w:val="both"/>
        <w:rPr>
          <w:rFonts w:ascii="Times New Roman" w:eastAsia="Times New Roman" w:hAnsi="Times New Roman"/>
          <w:sz w:val="28"/>
          <w:szCs w:val="28"/>
          <w:lang w:eastAsia="ru-RU"/>
        </w:rPr>
        <w:sectPr w:rsidR="007609AE" w:rsidSect="00EC7218">
          <w:headerReference w:type="default" r:id="rId8"/>
          <w:footnotePr>
            <w:numRestart w:val="eachPage"/>
          </w:footnotePr>
          <w:pgSz w:w="11906" w:h="16838"/>
          <w:pgMar w:top="426" w:right="850" w:bottom="540" w:left="1701" w:header="708" w:footer="708" w:gutter="0"/>
          <w:cols w:space="708"/>
          <w:titlePg/>
          <w:docGrid w:linePitch="360"/>
        </w:sectPr>
      </w:pPr>
    </w:p>
    <w:p w14:paraId="619A488D" w14:textId="77777777" w:rsidR="007609AE" w:rsidRPr="00564B6E" w:rsidRDefault="007609AE" w:rsidP="0058669A">
      <w:pPr>
        <w:widowControl w:val="0"/>
        <w:autoSpaceDE w:val="0"/>
        <w:autoSpaceDN w:val="0"/>
        <w:adjustRightInd w:val="0"/>
        <w:spacing w:after="0" w:line="240" w:lineRule="auto"/>
        <w:ind w:left="10490"/>
        <w:jc w:val="both"/>
        <w:rPr>
          <w:rFonts w:ascii="Times New Roman" w:hAnsi="Times New Roman"/>
          <w:bCs/>
          <w:sz w:val="28"/>
          <w:szCs w:val="28"/>
        </w:rPr>
      </w:pPr>
      <w:r w:rsidRPr="00564B6E">
        <w:rPr>
          <w:rFonts w:ascii="Times New Roman" w:hAnsi="Times New Roman"/>
          <w:bCs/>
          <w:sz w:val="28"/>
          <w:szCs w:val="28"/>
        </w:rPr>
        <w:lastRenderedPageBreak/>
        <w:t xml:space="preserve">Приложение </w:t>
      </w:r>
    </w:p>
    <w:p w14:paraId="76DE34E4" w14:textId="5CA4F51C" w:rsidR="007609AE" w:rsidRPr="00564B6E" w:rsidRDefault="007609AE" w:rsidP="0058669A">
      <w:pPr>
        <w:widowControl w:val="0"/>
        <w:autoSpaceDE w:val="0"/>
        <w:autoSpaceDN w:val="0"/>
        <w:adjustRightInd w:val="0"/>
        <w:spacing w:after="0" w:line="240" w:lineRule="auto"/>
        <w:ind w:left="10490"/>
        <w:jc w:val="both"/>
        <w:rPr>
          <w:rFonts w:ascii="Times New Roman" w:hAnsi="Times New Roman"/>
          <w:bCs/>
          <w:sz w:val="28"/>
          <w:szCs w:val="28"/>
        </w:rPr>
      </w:pPr>
      <w:r w:rsidRPr="00564B6E">
        <w:rPr>
          <w:rFonts w:ascii="Times New Roman" w:hAnsi="Times New Roman"/>
          <w:bCs/>
          <w:sz w:val="28"/>
          <w:szCs w:val="28"/>
        </w:rPr>
        <w:t xml:space="preserve">к Порядку </w:t>
      </w:r>
      <w:r w:rsidRPr="00564B6E">
        <w:rPr>
          <w:rFonts w:ascii="Times New Roman" w:hAnsi="Times New Roman"/>
          <w:sz w:val="28"/>
          <w:szCs w:val="28"/>
        </w:rPr>
        <w:t xml:space="preserve">размещения сведений о доходах, расходах, об имуществе и обязательствах имущественного характера, представленных главой муниципального округа </w:t>
      </w:r>
      <w:r w:rsidR="00564B6E" w:rsidRPr="00564B6E">
        <w:rPr>
          <w:rFonts w:ascii="Times New Roman" w:hAnsi="Times New Roman"/>
          <w:sz w:val="28"/>
          <w:szCs w:val="28"/>
        </w:rPr>
        <w:t>Академический</w:t>
      </w:r>
      <w:r w:rsidRPr="00564B6E">
        <w:rPr>
          <w:rFonts w:ascii="Times New Roman" w:hAnsi="Times New Roman"/>
          <w:sz w:val="28"/>
          <w:szCs w:val="28"/>
        </w:rPr>
        <w:t xml:space="preserve">, на официальном сайте </w:t>
      </w:r>
      <w:r w:rsidR="00564B6E" w:rsidRPr="00564B6E">
        <w:rPr>
          <w:rFonts w:ascii="Times New Roman" w:hAnsi="Times New Roman"/>
          <w:sz w:val="28"/>
          <w:szCs w:val="28"/>
        </w:rPr>
        <w:t>муниципального округа Академический</w:t>
      </w:r>
      <w:r w:rsidRPr="00564B6E">
        <w:rPr>
          <w:rFonts w:ascii="Times New Roman" w:hAnsi="Times New Roman"/>
          <w:sz w:val="28"/>
          <w:szCs w:val="28"/>
        </w:rPr>
        <w:t xml:space="preserve"> и предоставления этих сведений общероссийским средствам массовой информации для опубликования</w:t>
      </w:r>
    </w:p>
    <w:p w14:paraId="2887566A" w14:textId="3CC50B08" w:rsidR="007609AE" w:rsidRPr="0058669A" w:rsidRDefault="007609AE" w:rsidP="0058669A">
      <w:pPr>
        <w:spacing w:after="0" w:line="240" w:lineRule="auto"/>
        <w:jc w:val="center"/>
        <w:rPr>
          <w:rFonts w:ascii="Times New Roman" w:hAnsi="Times New Roman"/>
          <w:b/>
          <w:bCs/>
          <w:sz w:val="28"/>
          <w:szCs w:val="28"/>
        </w:rPr>
      </w:pPr>
      <w:r w:rsidRPr="0058669A">
        <w:rPr>
          <w:rFonts w:ascii="Times New Roman" w:hAnsi="Times New Roman"/>
          <w:b/>
          <w:bCs/>
          <w:sz w:val="28"/>
          <w:szCs w:val="28"/>
        </w:rPr>
        <w:t>Сведения</w:t>
      </w:r>
    </w:p>
    <w:p w14:paraId="6B0AFB2B" w14:textId="77777777" w:rsidR="007609AE" w:rsidRPr="0058669A" w:rsidRDefault="007609AE" w:rsidP="0058669A">
      <w:pPr>
        <w:spacing w:after="0" w:line="240" w:lineRule="auto"/>
        <w:jc w:val="center"/>
        <w:rPr>
          <w:rFonts w:ascii="Times New Roman" w:hAnsi="Times New Roman"/>
          <w:b/>
          <w:bCs/>
          <w:sz w:val="28"/>
          <w:szCs w:val="28"/>
        </w:rPr>
      </w:pPr>
      <w:r w:rsidRPr="0058669A">
        <w:rPr>
          <w:rFonts w:ascii="Times New Roman" w:hAnsi="Times New Roman"/>
          <w:b/>
          <w:bCs/>
          <w:sz w:val="28"/>
          <w:szCs w:val="28"/>
        </w:rPr>
        <w:t>о доходах, расходах, об имуществе и обязательствах имущественного характера, представленных</w:t>
      </w:r>
    </w:p>
    <w:p w14:paraId="3EB45EA0" w14:textId="318BFD60" w:rsidR="007609AE" w:rsidRDefault="007609AE" w:rsidP="0058669A">
      <w:pPr>
        <w:spacing w:after="0" w:line="240" w:lineRule="auto"/>
        <w:jc w:val="center"/>
        <w:rPr>
          <w:rFonts w:ascii="Times New Roman" w:hAnsi="Times New Roman"/>
          <w:b/>
          <w:bCs/>
          <w:sz w:val="28"/>
          <w:szCs w:val="28"/>
        </w:rPr>
      </w:pPr>
      <w:r w:rsidRPr="0058669A">
        <w:rPr>
          <w:rFonts w:ascii="Times New Roman" w:hAnsi="Times New Roman"/>
          <w:b/>
          <w:bCs/>
          <w:sz w:val="28"/>
          <w:szCs w:val="28"/>
        </w:rPr>
        <w:t xml:space="preserve">главой муниципального округа </w:t>
      </w:r>
      <w:r w:rsidR="00564B6E" w:rsidRPr="0058669A">
        <w:rPr>
          <w:rFonts w:ascii="Times New Roman" w:hAnsi="Times New Roman"/>
          <w:b/>
          <w:bCs/>
          <w:sz w:val="28"/>
          <w:szCs w:val="28"/>
        </w:rPr>
        <w:t>Академический</w:t>
      </w:r>
      <w:r w:rsidR="0058669A" w:rsidRPr="0058669A">
        <w:rPr>
          <w:rFonts w:ascii="Times New Roman" w:hAnsi="Times New Roman"/>
          <w:b/>
          <w:bCs/>
          <w:sz w:val="28"/>
          <w:szCs w:val="28"/>
        </w:rPr>
        <w:t xml:space="preserve"> </w:t>
      </w:r>
      <w:r w:rsidRPr="0058669A">
        <w:rPr>
          <w:rFonts w:ascii="Times New Roman" w:hAnsi="Times New Roman"/>
          <w:b/>
          <w:bCs/>
          <w:sz w:val="28"/>
          <w:szCs w:val="28"/>
        </w:rPr>
        <w:t>за период с 1 января 20__ года по 31 декабря 20__ года</w:t>
      </w:r>
    </w:p>
    <w:p w14:paraId="628423B0" w14:textId="77777777" w:rsidR="0058669A" w:rsidRPr="0058669A" w:rsidRDefault="0058669A" w:rsidP="0058669A">
      <w:pPr>
        <w:spacing w:after="0" w:line="240" w:lineRule="auto"/>
        <w:jc w:val="center"/>
        <w:rPr>
          <w:rFonts w:ascii="Times New Roman" w:hAnsi="Times New Roman"/>
          <w:b/>
          <w:bCs/>
          <w:sz w:val="28"/>
          <w:szCs w:val="28"/>
        </w:rPr>
      </w:pPr>
    </w:p>
    <w:tbl>
      <w:tblPr>
        <w:tblStyle w:val="ae"/>
        <w:tblW w:w="15560" w:type="dxa"/>
        <w:tblLayout w:type="fixed"/>
        <w:tblLook w:val="0000" w:firstRow="0" w:lastRow="0" w:firstColumn="0" w:lastColumn="0" w:noHBand="0" w:noVBand="0"/>
      </w:tblPr>
      <w:tblGrid>
        <w:gridCol w:w="2518"/>
        <w:gridCol w:w="1276"/>
        <w:gridCol w:w="1276"/>
        <w:gridCol w:w="992"/>
        <w:gridCol w:w="1247"/>
        <w:gridCol w:w="1163"/>
        <w:gridCol w:w="992"/>
        <w:gridCol w:w="1276"/>
        <w:gridCol w:w="1701"/>
        <w:gridCol w:w="1398"/>
        <w:gridCol w:w="1721"/>
      </w:tblGrid>
      <w:tr w:rsidR="007609AE" w:rsidRPr="0058669A" w14:paraId="4648D009" w14:textId="77777777" w:rsidTr="0058669A">
        <w:tc>
          <w:tcPr>
            <w:tcW w:w="2518" w:type="dxa"/>
            <w:vMerge w:val="restart"/>
          </w:tcPr>
          <w:p w14:paraId="75D42B4E"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 xml:space="preserve">Фамилия </w:t>
            </w:r>
          </w:p>
          <w:p w14:paraId="678E4592" w14:textId="287978E5" w:rsidR="007609AE" w:rsidRPr="0058669A" w:rsidRDefault="007609AE" w:rsidP="0058669A">
            <w:pPr>
              <w:rPr>
                <w:rFonts w:ascii="Times New Roman" w:hAnsi="Times New Roman"/>
                <w:sz w:val="24"/>
                <w:szCs w:val="24"/>
              </w:rPr>
            </w:pPr>
            <w:r w:rsidRPr="0058669A">
              <w:rPr>
                <w:rFonts w:ascii="Times New Roman" w:hAnsi="Times New Roman"/>
                <w:sz w:val="24"/>
                <w:szCs w:val="24"/>
              </w:rPr>
              <w:t xml:space="preserve">и инициалы главы муниципального округа; статус члена (членов) его семьи </w:t>
            </w:r>
          </w:p>
        </w:tc>
        <w:tc>
          <w:tcPr>
            <w:tcW w:w="4791" w:type="dxa"/>
            <w:gridSpan w:val="4"/>
          </w:tcPr>
          <w:p w14:paraId="580FE427"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 xml:space="preserve">Объекты недвижимости, находящиеся </w:t>
            </w:r>
          </w:p>
          <w:p w14:paraId="74B09E81"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в собственности</w:t>
            </w:r>
          </w:p>
        </w:tc>
        <w:tc>
          <w:tcPr>
            <w:tcW w:w="3431" w:type="dxa"/>
            <w:gridSpan w:val="3"/>
          </w:tcPr>
          <w:p w14:paraId="36BDC21C"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Объекты недвижимости, находящиеся в пользовании</w:t>
            </w:r>
          </w:p>
        </w:tc>
        <w:tc>
          <w:tcPr>
            <w:tcW w:w="1701" w:type="dxa"/>
            <w:vMerge w:val="restart"/>
          </w:tcPr>
          <w:p w14:paraId="28CC80C5"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 xml:space="preserve">Транспортные средства </w:t>
            </w:r>
          </w:p>
          <w:p w14:paraId="4874BBD0"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(вид, марка)</w:t>
            </w:r>
          </w:p>
        </w:tc>
        <w:tc>
          <w:tcPr>
            <w:tcW w:w="1398" w:type="dxa"/>
            <w:vMerge w:val="restart"/>
          </w:tcPr>
          <w:p w14:paraId="415607E2"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Декларированный годовой доход</w:t>
            </w:r>
          </w:p>
          <w:p w14:paraId="1C794378"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(руб.)</w:t>
            </w:r>
          </w:p>
        </w:tc>
        <w:tc>
          <w:tcPr>
            <w:tcW w:w="1721" w:type="dxa"/>
            <w:vMerge w:val="restart"/>
          </w:tcPr>
          <w:p w14:paraId="731E0851"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 xml:space="preserve">Сведения об источниках получения средств, за счет которых </w:t>
            </w:r>
          </w:p>
          <w:p w14:paraId="6231EE54" w14:textId="637BF06F" w:rsidR="007609AE" w:rsidRPr="0058669A" w:rsidRDefault="007609AE" w:rsidP="0058669A">
            <w:pPr>
              <w:rPr>
                <w:rFonts w:ascii="Times New Roman" w:hAnsi="Times New Roman"/>
                <w:sz w:val="24"/>
                <w:szCs w:val="24"/>
              </w:rPr>
            </w:pPr>
            <w:r w:rsidRPr="0058669A">
              <w:rPr>
                <w:rFonts w:ascii="Times New Roman" w:hAnsi="Times New Roman"/>
                <w:sz w:val="24"/>
                <w:szCs w:val="24"/>
              </w:rPr>
              <w:t>совершены сделки (совершена сделка):</w:t>
            </w:r>
            <w:r w:rsidR="0058669A" w:rsidRPr="0058669A">
              <w:rPr>
                <w:rFonts w:ascii="Times New Roman" w:hAnsi="Times New Roman"/>
                <w:sz w:val="24"/>
                <w:szCs w:val="24"/>
              </w:rPr>
              <w:t xml:space="preserve"> (1)</w:t>
            </w:r>
          </w:p>
          <w:p w14:paraId="309103BA"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вид приобретенного имущества и источники</w:t>
            </w:r>
          </w:p>
        </w:tc>
      </w:tr>
      <w:tr w:rsidR="007609AE" w:rsidRPr="0058669A" w14:paraId="6BE3249C" w14:textId="77777777" w:rsidTr="0058669A">
        <w:tc>
          <w:tcPr>
            <w:tcW w:w="2518" w:type="dxa"/>
            <w:vMerge/>
          </w:tcPr>
          <w:p w14:paraId="7261BE76" w14:textId="77777777" w:rsidR="007609AE" w:rsidRPr="0058669A" w:rsidRDefault="007609AE" w:rsidP="0058669A">
            <w:pPr>
              <w:rPr>
                <w:rFonts w:ascii="Times New Roman" w:hAnsi="Times New Roman"/>
                <w:sz w:val="24"/>
                <w:szCs w:val="24"/>
              </w:rPr>
            </w:pPr>
          </w:p>
        </w:tc>
        <w:tc>
          <w:tcPr>
            <w:tcW w:w="1276" w:type="dxa"/>
          </w:tcPr>
          <w:p w14:paraId="2AD4A2DD"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вид объекта</w:t>
            </w:r>
          </w:p>
        </w:tc>
        <w:tc>
          <w:tcPr>
            <w:tcW w:w="1276" w:type="dxa"/>
          </w:tcPr>
          <w:p w14:paraId="3A78C4A3"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 xml:space="preserve">вид </w:t>
            </w:r>
          </w:p>
          <w:p w14:paraId="461C7E93"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собственности</w:t>
            </w:r>
          </w:p>
        </w:tc>
        <w:tc>
          <w:tcPr>
            <w:tcW w:w="992" w:type="dxa"/>
          </w:tcPr>
          <w:p w14:paraId="4E30B3AE"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 xml:space="preserve">площадь </w:t>
            </w:r>
          </w:p>
          <w:p w14:paraId="3D69F1BA"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w:t>
            </w:r>
            <w:proofErr w:type="spellStart"/>
            <w:proofErr w:type="gramStart"/>
            <w:r w:rsidRPr="0058669A">
              <w:rPr>
                <w:rFonts w:ascii="Times New Roman" w:hAnsi="Times New Roman"/>
                <w:sz w:val="24"/>
                <w:szCs w:val="24"/>
              </w:rPr>
              <w:t>кв.м</w:t>
            </w:r>
            <w:proofErr w:type="spellEnd"/>
            <w:proofErr w:type="gramEnd"/>
            <w:r w:rsidRPr="0058669A">
              <w:rPr>
                <w:rFonts w:ascii="Times New Roman" w:hAnsi="Times New Roman"/>
                <w:sz w:val="24"/>
                <w:szCs w:val="24"/>
              </w:rPr>
              <w:t>)</w:t>
            </w:r>
          </w:p>
        </w:tc>
        <w:tc>
          <w:tcPr>
            <w:tcW w:w="1247" w:type="dxa"/>
          </w:tcPr>
          <w:p w14:paraId="246B4C68"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страна расположения</w:t>
            </w:r>
          </w:p>
        </w:tc>
        <w:tc>
          <w:tcPr>
            <w:tcW w:w="1163" w:type="dxa"/>
          </w:tcPr>
          <w:p w14:paraId="435EF178"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вид объекта</w:t>
            </w:r>
          </w:p>
        </w:tc>
        <w:tc>
          <w:tcPr>
            <w:tcW w:w="992" w:type="dxa"/>
          </w:tcPr>
          <w:p w14:paraId="2C627192"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площадь (</w:t>
            </w:r>
            <w:proofErr w:type="spellStart"/>
            <w:proofErr w:type="gramStart"/>
            <w:r w:rsidRPr="0058669A">
              <w:rPr>
                <w:rFonts w:ascii="Times New Roman" w:hAnsi="Times New Roman"/>
                <w:sz w:val="24"/>
                <w:szCs w:val="24"/>
              </w:rPr>
              <w:t>кв.м</w:t>
            </w:r>
            <w:proofErr w:type="spellEnd"/>
            <w:proofErr w:type="gramEnd"/>
            <w:r w:rsidRPr="0058669A">
              <w:rPr>
                <w:rFonts w:ascii="Times New Roman" w:hAnsi="Times New Roman"/>
                <w:sz w:val="24"/>
                <w:szCs w:val="24"/>
              </w:rPr>
              <w:t>)</w:t>
            </w:r>
          </w:p>
        </w:tc>
        <w:tc>
          <w:tcPr>
            <w:tcW w:w="1276" w:type="dxa"/>
          </w:tcPr>
          <w:p w14:paraId="57ABB3DF"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страна расположения</w:t>
            </w:r>
          </w:p>
        </w:tc>
        <w:tc>
          <w:tcPr>
            <w:tcW w:w="1701" w:type="dxa"/>
            <w:vMerge/>
          </w:tcPr>
          <w:p w14:paraId="712056F0" w14:textId="77777777" w:rsidR="007609AE" w:rsidRPr="0058669A" w:rsidRDefault="007609AE" w:rsidP="0058669A">
            <w:pPr>
              <w:rPr>
                <w:rFonts w:ascii="Times New Roman" w:hAnsi="Times New Roman"/>
                <w:sz w:val="24"/>
                <w:szCs w:val="24"/>
              </w:rPr>
            </w:pPr>
          </w:p>
        </w:tc>
        <w:tc>
          <w:tcPr>
            <w:tcW w:w="1398" w:type="dxa"/>
            <w:vMerge/>
          </w:tcPr>
          <w:p w14:paraId="00B428BB" w14:textId="77777777" w:rsidR="007609AE" w:rsidRPr="0058669A" w:rsidRDefault="007609AE" w:rsidP="0058669A">
            <w:pPr>
              <w:rPr>
                <w:rFonts w:ascii="Times New Roman" w:hAnsi="Times New Roman"/>
                <w:sz w:val="24"/>
                <w:szCs w:val="24"/>
              </w:rPr>
            </w:pPr>
          </w:p>
        </w:tc>
        <w:tc>
          <w:tcPr>
            <w:tcW w:w="1721" w:type="dxa"/>
            <w:vMerge/>
          </w:tcPr>
          <w:p w14:paraId="1A8B4502" w14:textId="77777777" w:rsidR="007609AE" w:rsidRPr="0058669A" w:rsidRDefault="007609AE" w:rsidP="0058669A">
            <w:pPr>
              <w:rPr>
                <w:rFonts w:ascii="Times New Roman" w:hAnsi="Times New Roman"/>
                <w:sz w:val="24"/>
                <w:szCs w:val="24"/>
              </w:rPr>
            </w:pPr>
          </w:p>
        </w:tc>
      </w:tr>
      <w:tr w:rsidR="007609AE" w:rsidRPr="0058669A" w14:paraId="54C36B94" w14:textId="77777777" w:rsidTr="0058669A">
        <w:trPr>
          <w:trHeight w:val="397"/>
        </w:trPr>
        <w:tc>
          <w:tcPr>
            <w:tcW w:w="2518" w:type="dxa"/>
            <w:vAlign w:val="center"/>
          </w:tcPr>
          <w:p w14:paraId="04005393" w14:textId="77777777" w:rsidR="007609AE" w:rsidRPr="0058669A" w:rsidRDefault="007609AE" w:rsidP="0058669A">
            <w:pPr>
              <w:rPr>
                <w:rFonts w:ascii="Times New Roman" w:hAnsi="Times New Roman"/>
                <w:sz w:val="24"/>
                <w:szCs w:val="24"/>
              </w:rPr>
            </w:pPr>
          </w:p>
        </w:tc>
        <w:tc>
          <w:tcPr>
            <w:tcW w:w="1276" w:type="dxa"/>
            <w:vAlign w:val="center"/>
          </w:tcPr>
          <w:p w14:paraId="1B92D0A6" w14:textId="77777777" w:rsidR="007609AE" w:rsidRPr="0058669A" w:rsidRDefault="007609AE" w:rsidP="0058669A">
            <w:pPr>
              <w:rPr>
                <w:rFonts w:ascii="Times New Roman" w:hAnsi="Times New Roman"/>
                <w:sz w:val="24"/>
                <w:szCs w:val="24"/>
              </w:rPr>
            </w:pPr>
          </w:p>
        </w:tc>
        <w:tc>
          <w:tcPr>
            <w:tcW w:w="1276" w:type="dxa"/>
            <w:vAlign w:val="center"/>
          </w:tcPr>
          <w:p w14:paraId="6A5B2427" w14:textId="77777777" w:rsidR="007609AE" w:rsidRPr="0058669A" w:rsidRDefault="007609AE" w:rsidP="0058669A">
            <w:pPr>
              <w:rPr>
                <w:rFonts w:ascii="Times New Roman" w:hAnsi="Times New Roman"/>
                <w:sz w:val="24"/>
                <w:szCs w:val="24"/>
              </w:rPr>
            </w:pPr>
          </w:p>
        </w:tc>
        <w:tc>
          <w:tcPr>
            <w:tcW w:w="992" w:type="dxa"/>
            <w:vAlign w:val="center"/>
          </w:tcPr>
          <w:p w14:paraId="4586E0AE" w14:textId="77777777" w:rsidR="007609AE" w:rsidRPr="0058669A" w:rsidRDefault="007609AE" w:rsidP="0058669A">
            <w:pPr>
              <w:rPr>
                <w:rFonts w:ascii="Times New Roman" w:hAnsi="Times New Roman"/>
                <w:sz w:val="24"/>
                <w:szCs w:val="24"/>
              </w:rPr>
            </w:pPr>
          </w:p>
        </w:tc>
        <w:tc>
          <w:tcPr>
            <w:tcW w:w="1247" w:type="dxa"/>
            <w:vAlign w:val="center"/>
          </w:tcPr>
          <w:p w14:paraId="62665E5B" w14:textId="77777777" w:rsidR="007609AE" w:rsidRPr="0058669A" w:rsidRDefault="007609AE" w:rsidP="0058669A">
            <w:pPr>
              <w:rPr>
                <w:rFonts w:ascii="Times New Roman" w:hAnsi="Times New Roman"/>
                <w:sz w:val="24"/>
                <w:szCs w:val="24"/>
              </w:rPr>
            </w:pPr>
          </w:p>
        </w:tc>
        <w:tc>
          <w:tcPr>
            <w:tcW w:w="1163" w:type="dxa"/>
            <w:vAlign w:val="center"/>
          </w:tcPr>
          <w:p w14:paraId="0C3EBF86" w14:textId="77777777" w:rsidR="007609AE" w:rsidRPr="0058669A" w:rsidRDefault="007609AE" w:rsidP="0058669A">
            <w:pPr>
              <w:rPr>
                <w:rFonts w:ascii="Times New Roman" w:hAnsi="Times New Roman"/>
                <w:sz w:val="24"/>
                <w:szCs w:val="24"/>
              </w:rPr>
            </w:pPr>
          </w:p>
        </w:tc>
        <w:tc>
          <w:tcPr>
            <w:tcW w:w="992" w:type="dxa"/>
            <w:vAlign w:val="center"/>
          </w:tcPr>
          <w:p w14:paraId="5E4631D3" w14:textId="77777777" w:rsidR="007609AE" w:rsidRPr="0058669A" w:rsidRDefault="007609AE" w:rsidP="0058669A">
            <w:pPr>
              <w:rPr>
                <w:rFonts w:ascii="Times New Roman" w:hAnsi="Times New Roman"/>
                <w:sz w:val="24"/>
                <w:szCs w:val="24"/>
              </w:rPr>
            </w:pPr>
          </w:p>
        </w:tc>
        <w:tc>
          <w:tcPr>
            <w:tcW w:w="1276" w:type="dxa"/>
            <w:vAlign w:val="center"/>
          </w:tcPr>
          <w:p w14:paraId="45F243B1" w14:textId="77777777" w:rsidR="007609AE" w:rsidRPr="0058669A" w:rsidRDefault="007609AE" w:rsidP="0058669A">
            <w:pPr>
              <w:rPr>
                <w:rFonts w:ascii="Times New Roman" w:hAnsi="Times New Roman"/>
                <w:sz w:val="24"/>
                <w:szCs w:val="24"/>
              </w:rPr>
            </w:pPr>
          </w:p>
        </w:tc>
        <w:tc>
          <w:tcPr>
            <w:tcW w:w="1701" w:type="dxa"/>
            <w:vAlign w:val="center"/>
          </w:tcPr>
          <w:p w14:paraId="7A1BC78C" w14:textId="77777777" w:rsidR="007609AE" w:rsidRPr="0058669A" w:rsidRDefault="007609AE" w:rsidP="0058669A">
            <w:pPr>
              <w:rPr>
                <w:rFonts w:ascii="Times New Roman" w:hAnsi="Times New Roman"/>
                <w:sz w:val="24"/>
                <w:szCs w:val="24"/>
              </w:rPr>
            </w:pPr>
          </w:p>
        </w:tc>
        <w:tc>
          <w:tcPr>
            <w:tcW w:w="1398" w:type="dxa"/>
            <w:vAlign w:val="center"/>
          </w:tcPr>
          <w:p w14:paraId="16C3356E" w14:textId="77777777" w:rsidR="007609AE" w:rsidRPr="0058669A" w:rsidRDefault="007609AE" w:rsidP="0058669A">
            <w:pPr>
              <w:rPr>
                <w:rFonts w:ascii="Times New Roman" w:hAnsi="Times New Roman"/>
                <w:sz w:val="24"/>
                <w:szCs w:val="24"/>
              </w:rPr>
            </w:pPr>
          </w:p>
        </w:tc>
        <w:tc>
          <w:tcPr>
            <w:tcW w:w="1721" w:type="dxa"/>
            <w:vAlign w:val="center"/>
          </w:tcPr>
          <w:p w14:paraId="59E58245" w14:textId="77777777" w:rsidR="007609AE" w:rsidRPr="0058669A" w:rsidRDefault="007609AE" w:rsidP="0058669A">
            <w:pPr>
              <w:rPr>
                <w:rFonts w:ascii="Times New Roman" w:hAnsi="Times New Roman"/>
                <w:sz w:val="24"/>
                <w:szCs w:val="24"/>
              </w:rPr>
            </w:pPr>
          </w:p>
        </w:tc>
      </w:tr>
      <w:tr w:rsidR="007609AE" w:rsidRPr="0058669A" w14:paraId="1CBFF278" w14:textId="77777777" w:rsidTr="0058669A">
        <w:trPr>
          <w:trHeight w:val="397"/>
        </w:trPr>
        <w:tc>
          <w:tcPr>
            <w:tcW w:w="2518" w:type="dxa"/>
            <w:vAlign w:val="center"/>
          </w:tcPr>
          <w:p w14:paraId="6802F6C9"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lastRenderedPageBreak/>
              <w:t>супруга (супруг)</w:t>
            </w:r>
          </w:p>
        </w:tc>
        <w:tc>
          <w:tcPr>
            <w:tcW w:w="1276" w:type="dxa"/>
            <w:vAlign w:val="center"/>
          </w:tcPr>
          <w:p w14:paraId="54C27E0C" w14:textId="77777777" w:rsidR="007609AE" w:rsidRPr="0058669A" w:rsidRDefault="007609AE" w:rsidP="0058669A">
            <w:pPr>
              <w:rPr>
                <w:rFonts w:ascii="Times New Roman" w:hAnsi="Times New Roman"/>
                <w:sz w:val="24"/>
                <w:szCs w:val="24"/>
              </w:rPr>
            </w:pPr>
          </w:p>
        </w:tc>
        <w:tc>
          <w:tcPr>
            <w:tcW w:w="1276" w:type="dxa"/>
            <w:vAlign w:val="center"/>
          </w:tcPr>
          <w:p w14:paraId="446A63F5" w14:textId="77777777" w:rsidR="007609AE" w:rsidRPr="0058669A" w:rsidRDefault="007609AE" w:rsidP="0058669A">
            <w:pPr>
              <w:rPr>
                <w:rFonts w:ascii="Times New Roman" w:hAnsi="Times New Roman"/>
                <w:sz w:val="24"/>
                <w:szCs w:val="24"/>
              </w:rPr>
            </w:pPr>
          </w:p>
        </w:tc>
        <w:tc>
          <w:tcPr>
            <w:tcW w:w="992" w:type="dxa"/>
            <w:vAlign w:val="center"/>
          </w:tcPr>
          <w:p w14:paraId="4089806D" w14:textId="77777777" w:rsidR="007609AE" w:rsidRPr="0058669A" w:rsidRDefault="007609AE" w:rsidP="0058669A">
            <w:pPr>
              <w:rPr>
                <w:rFonts w:ascii="Times New Roman" w:hAnsi="Times New Roman"/>
                <w:sz w:val="24"/>
                <w:szCs w:val="24"/>
              </w:rPr>
            </w:pPr>
          </w:p>
        </w:tc>
        <w:tc>
          <w:tcPr>
            <w:tcW w:w="1247" w:type="dxa"/>
            <w:vAlign w:val="center"/>
          </w:tcPr>
          <w:p w14:paraId="7610A7F1" w14:textId="77777777" w:rsidR="007609AE" w:rsidRPr="0058669A" w:rsidRDefault="007609AE" w:rsidP="0058669A">
            <w:pPr>
              <w:rPr>
                <w:rFonts w:ascii="Times New Roman" w:hAnsi="Times New Roman"/>
                <w:sz w:val="24"/>
                <w:szCs w:val="24"/>
              </w:rPr>
            </w:pPr>
          </w:p>
        </w:tc>
        <w:tc>
          <w:tcPr>
            <w:tcW w:w="1163" w:type="dxa"/>
            <w:vAlign w:val="center"/>
          </w:tcPr>
          <w:p w14:paraId="7807BA4A" w14:textId="77777777" w:rsidR="007609AE" w:rsidRPr="0058669A" w:rsidRDefault="007609AE" w:rsidP="0058669A">
            <w:pPr>
              <w:rPr>
                <w:rFonts w:ascii="Times New Roman" w:hAnsi="Times New Roman"/>
                <w:sz w:val="24"/>
                <w:szCs w:val="24"/>
              </w:rPr>
            </w:pPr>
          </w:p>
        </w:tc>
        <w:tc>
          <w:tcPr>
            <w:tcW w:w="992" w:type="dxa"/>
            <w:vAlign w:val="center"/>
          </w:tcPr>
          <w:p w14:paraId="5B829EE5" w14:textId="77777777" w:rsidR="007609AE" w:rsidRPr="0058669A" w:rsidRDefault="007609AE" w:rsidP="0058669A">
            <w:pPr>
              <w:rPr>
                <w:rFonts w:ascii="Times New Roman" w:hAnsi="Times New Roman"/>
                <w:sz w:val="24"/>
                <w:szCs w:val="24"/>
              </w:rPr>
            </w:pPr>
          </w:p>
        </w:tc>
        <w:tc>
          <w:tcPr>
            <w:tcW w:w="1276" w:type="dxa"/>
            <w:vAlign w:val="center"/>
          </w:tcPr>
          <w:p w14:paraId="3D169454" w14:textId="77777777" w:rsidR="007609AE" w:rsidRPr="0058669A" w:rsidRDefault="007609AE" w:rsidP="0058669A">
            <w:pPr>
              <w:rPr>
                <w:rFonts w:ascii="Times New Roman" w:hAnsi="Times New Roman"/>
                <w:sz w:val="24"/>
                <w:szCs w:val="24"/>
              </w:rPr>
            </w:pPr>
          </w:p>
        </w:tc>
        <w:tc>
          <w:tcPr>
            <w:tcW w:w="1701" w:type="dxa"/>
            <w:vAlign w:val="center"/>
          </w:tcPr>
          <w:p w14:paraId="26452BE4" w14:textId="77777777" w:rsidR="007609AE" w:rsidRPr="0058669A" w:rsidRDefault="007609AE" w:rsidP="0058669A">
            <w:pPr>
              <w:rPr>
                <w:rFonts w:ascii="Times New Roman" w:hAnsi="Times New Roman"/>
                <w:sz w:val="24"/>
                <w:szCs w:val="24"/>
              </w:rPr>
            </w:pPr>
          </w:p>
        </w:tc>
        <w:tc>
          <w:tcPr>
            <w:tcW w:w="1398" w:type="dxa"/>
            <w:vAlign w:val="center"/>
          </w:tcPr>
          <w:p w14:paraId="46B18758" w14:textId="77777777" w:rsidR="007609AE" w:rsidRPr="0058669A" w:rsidRDefault="007609AE" w:rsidP="0058669A">
            <w:pPr>
              <w:rPr>
                <w:rFonts w:ascii="Times New Roman" w:hAnsi="Times New Roman"/>
                <w:sz w:val="24"/>
                <w:szCs w:val="24"/>
              </w:rPr>
            </w:pPr>
          </w:p>
        </w:tc>
        <w:tc>
          <w:tcPr>
            <w:tcW w:w="1721" w:type="dxa"/>
            <w:vAlign w:val="center"/>
          </w:tcPr>
          <w:p w14:paraId="23A219AE" w14:textId="77777777" w:rsidR="007609AE" w:rsidRPr="0058669A" w:rsidRDefault="007609AE" w:rsidP="0058669A">
            <w:pPr>
              <w:rPr>
                <w:rFonts w:ascii="Times New Roman" w:hAnsi="Times New Roman"/>
                <w:sz w:val="24"/>
                <w:szCs w:val="24"/>
              </w:rPr>
            </w:pPr>
          </w:p>
        </w:tc>
      </w:tr>
      <w:tr w:rsidR="007609AE" w:rsidRPr="0058669A" w14:paraId="061B5D38" w14:textId="77777777" w:rsidTr="0058669A">
        <w:trPr>
          <w:trHeight w:val="397"/>
        </w:trPr>
        <w:tc>
          <w:tcPr>
            <w:tcW w:w="2518" w:type="dxa"/>
            <w:vAlign w:val="center"/>
          </w:tcPr>
          <w:p w14:paraId="0AC5994C" w14:textId="77777777" w:rsidR="007609AE" w:rsidRPr="0058669A" w:rsidRDefault="007609AE" w:rsidP="0058669A">
            <w:pPr>
              <w:rPr>
                <w:rFonts w:ascii="Times New Roman" w:hAnsi="Times New Roman"/>
                <w:sz w:val="24"/>
                <w:szCs w:val="24"/>
              </w:rPr>
            </w:pPr>
            <w:r w:rsidRPr="0058669A">
              <w:rPr>
                <w:rFonts w:ascii="Times New Roman" w:hAnsi="Times New Roman"/>
                <w:sz w:val="24"/>
                <w:szCs w:val="24"/>
              </w:rPr>
              <w:t>несовершеннолетний ребенок</w:t>
            </w:r>
          </w:p>
        </w:tc>
        <w:tc>
          <w:tcPr>
            <w:tcW w:w="1276" w:type="dxa"/>
            <w:vAlign w:val="center"/>
          </w:tcPr>
          <w:p w14:paraId="5996B8D2" w14:textId="77777777" w:rsidR="007609AE" w:rsidRPr="0058669A" w:rsidRDefault="007609AE" w:rsidP="0058669A">
            <w:pPr>
              <w:rPr>
                <w:rFonts w:ascii="Times New Roman" w:hAnsi="Times New Roman"/>
                <w:sz w:val="24"/>
                <w:szCs w:val="24"/>
              </w:rPr>
            </w:pPr>
          </w:p>
        </w:tc>
        <w:tc>
          <w:tcPr>
            <w:tcW w:w="1276" w:type="dxa"/>
            <w:vAlign w:val="center"/>
          </w:tcPr>
          <w:p w14:paraId="063D43AF" w14:textId="77777777" w:rsidR="007609AE" w:rsidRPr="0058669A" w:rsidRDefault="007609AE" w:rsidP="0058669A">
            <w:pPr>
              <w:rPr>
                <w:rFonts w:ascii="Times New Roman" w:hAnsi="Times New Roman"/>
                <w:sz w:val="24"/>
                <w:szCs w:val="24"/>
              </w:rPr>
            </w:pPr>
          </w:p>
        </w:tc>
        <w:tc>
          <w:tcPr>
            <w:tcW w:w="992" w:type="dxa"/>
            <w:vAlign w:val="center"/>
          </w:tcPr>
          <w:p w14:paraId="775A398F" w14:textId="77777777" w:rsidR="007609AE" w:rsidRPr="0058669A" w:rsidRDefault="007609AE" w:rsidP="0058669A">
            <w:pPr>
              <w:rPr>
                <w:rFonts w:ascii="Times New Roman" w:hAnsi="Times New Roman"/>
                <w:sz w:val="24"/>
                <w:szCs w:val="24"/>
              </w:rPr>
            </w:pPr>
          </w:p>
        </w:tc>
        <w:tc>
          <w:tcPr>
            <w:tcW w:w="1247" w:type="dxa"/>
            <w:vAlign w:val="center"/>
          </w:tcPr>
          <w:p w14:paraId="5B5F0A80" w14:textId="77777777" w:rsidR="007609AE" w:rsidRPr="0058669A" w:rsidRDefault="007609AE" w:rsidP="0058669A">
            <w:pPr>
              <w:rPr>
                <w:rFonts w:ascii="Times New Roman" w:hAnsi="Times New Roman"/>
                <w:sz w:val="24"/>
                <w:szCs w:val="24"/>
              </w:rPr>
            </w:pPr>
          </w:p>
        </w:tc>
        <w:tc>
          <w:tcPr>
            <w:tcW w:w="1163" w:type="dxa"/>
            <w:vAlign w:val="center"/>
          </w:tcPr>
          <w:p w14:paraId="6822AB89" w14:textId="77777777" w:rsidR="007609AE" w:rsidRPr="0058669A" w:rsidRDefault="007609AE" w:rsidP="0058669A">
            <w:pPr>
              <w:rPr>
                <w:rFonts w:ascii="Times New Roman" w:hAnsi="Times New Roman"/>
                <w:sz w:val="24"/>
                <w:szCs w:val="24"/>
              </w:rPr>
            </w:pPr>
          </w:p>
        </w:tc>
        <w:tc>
          <w:tcPr>
            <w:tcW w:w="992" w:type="dxa"/>
            <w:vAlign w:val="center"/>
          </w:tcPr>
          <w:p w14:paraId="151B9B36" w14:textId="77777777" w:rsidR="007609AE" w:rsidRPr="0058669A" w:rsidRDefault="007609AE" w:rsidP="0058669A">
            <w:pPr>
              <w:rPr>
                <w:rFonts w:ascii="Times New Roman" w:hAnsi="Times New Roman"/>
                <w:sz w:val="24"/>
                <w:szCs w:val="24"/>
              </w:rPr>
            </w:pPr>
          </w:p>
        </w:tc>
        <w:tc>
          <w:tcPr>
            <w:tcW w:w="1276" w:type="dxa"/>
            <w:vAlign w:val="center"/>
          </w:tcPr>
          <w:p w14:paraId="5F1E246E" w14:textId="77777777" w:rsidR="007609AE" w:rsidRPr="0058669A" w:rsidRDefault="007609AE" w:rsidP="0058669A">
            <w:pPr>
              <w:rPr>
                <w:rFonts w:ascii="Times New Roman" w:hAnsi="Times New Roman"/>
                <w:sz w:val="24"/>
                <w:szCs w:val="24"/>
              </w:rPr>
            </w:pPr>
          </w:p>
        </w:tc>
        <w:tc>
          <w:tcPr>
            <w:tcW w:w="1701" w:type="dxa"/>
            <w:vAlign w:val="center"/>
          </w:tcPr>
          <w:p w14:paraId="22688A8C" w14:textId="77777777" w:rsidR="007609AE" w:rsidRPr="0058669A" w:rsidRDefault="007609AE" w:rsidP="0058669A">
            <w:pPr>
              <w:rPr>
                <w:rFonts w:ascii="Times New Roman" w:hAnsi="Times New Roman"/>
                <w:sz w:val="24"/>
                <w:szCs w:val="24"/>
              </w:rPr>
            </w:pPr>
          </w:p>
        </w:tc>
        <w:tc>
          <w:tcPr>
            <w:tcW w:w="1398" w:type="dxa"/>
            <w:vAlign w:val="center"/>
          </w:tcPr>
          <w:p w14:paraId="1F97D6A2" w14:textId="77777777" w:rsidR="007609AE" w:rsidRPr="0058669A" w:rsidRDefault="007609AE" w:rsidP="0058669A">
            <w:pPr>
              <w:rPr>
                <w:rFonts w:ascii="Times New Roman" w:hAnsi="Times New Roman"/>
                <w:sz w:val="24"/>
                <w:szCs w:val="24"/>
              </w:rPr>
            </w:pPr>
          </w:p>
        </w:tc>
        <w:tc>
          <w:tcPr>
            <w:tcW w:w="1721" w:type="dxa"/>
            <w:vAlign w:val="center"/>
          </w:tcPr>
          <w:p w14:paraId="1F11BA0E" w14:textId="77777777" w:rsidR="007609AE" w:rsidRPr="0058669A" w:rsidRDefault="007609AE" w:rsidP="0058669A">
            <w:pPr>
              <w:rPr>
                <w:rFonts w:ascii="Times New Roman" w:hAnsi="Times New Roman"/>
                <w:sz w:val="24"/>
                <w:szCs w:val="24"/>
              </w:rPr>
            </w:pPr>
          </w:p>
        </w:tc>
      </w:tr>
    </w:tbl>
    <w:p w14:paraId="54DF5B47" w14:textId="24C3C39E" w:rsidR="007609AE" w:rsidRDefault="007609AE" w:rsidP="007609AE">
      <w:pPr>
        <w:spacing w:after="0" w:line="240" w:lineRule="auto"/>
        <w:ind w:firstLine="567"/>
        <w:jc w:val="both"/>
        <w:rPr>
          <w:rFonts w:ascii="Times New Roman" w:eastAsia="Times New Roman" w:hAnsi="Times New Roman"/>
          <w:sz w:val="28"/>
          <w:szCs w:val="28"/>
          <w:lang w:eastAsia="ru-RU"/>
        </w:rPr>
      </w:pPr>
    </w:p>
    <w:p w14:paraId="05345074" w14:textId="49856B28" w:rsidR="0058669A" w:rsidRPr="00564B6E" w:rsidRDefault="0058669A" w:rsidP="007609A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58669A">
        <w:rPr>
          <w:rFonts w:ascii="Times New Roman" w:eastAsia="Times New Roman" w:hAnsi="Times New Roman"/>
          <w:sz w:val="28"/>
          <w:szCs w:val="28"/>
          <w:lang w:eastAsia="ru-RU"/>
        </w:rPr>
        <w:t xml:space="preserve">Сведения указываются, если общая сумма таких сделок (сумма сделки) превышает общий доход главы муниципального округа </w:t>
      </w:r>
      <w:r>
        <w:rPr>
          <w:rFonts w:ascii="Times New Roman" w:eastAsia="Times New Roman" w:hAnsi="Times New Roman"/>
          <w:sz w:val="28"/>
          <w:szCs w:val="28"/>
          <w:lang w:eastAsia="ru-RU"/>
        </w:rPr>
        <w:t>Академический</w:t>
      </w:r>
      <w:r w:rsidRPr="0058669A">
        <w:rPr>
          <w:rFonts w:ascii="Times New Roman" w:eastAsia="Times New Roman" w:hAnsi="Times New Roman"/>
          <w:sz w:val="28"/>
          <w:szCs w:val="28"/>
          <w:lang w:eastAsia="ru-RU"/>
        </w:rPr>
        <w:t xml:space="preserve"> и его супруги (супруга) за три последних года, предшествующих отчетному периоду.</w:t>
      </w:r>
    </w:p>
    <w:sectPr w:rsidR="0058669A" w:rsidRPr="00564B6E" w:rsidSect="0058669A">
      <w:footnotePr>
        <w:numRestart w:val="eachPage"/>
      </w:footnotePr>
      <w:pgSz w:w="16838" w:h="11906" w:orient="landscape"/>
      <w:pgMar w:top="170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D8C72" w14:textId="77777777" w:rsidR="009F6670" w:rsidRDefault="009F6670" w:rsidP="006E6677">
      <w:pPr>
        <w:spacing w:after="0" w:line="240" w:lineRule="auto"/>
      </w:pPr>
      <w:r>
        <w:separator/>
      </w:r>
    </w:p>
  </w:endnote>
  <w:endnote w:type="continuationSeparator" w:id="0">
    <w:p w14:paraId="72CD017F" w14:textId="77777777" w:rsidR="009F6670" w:rsidRDefault="009F6670" w:rsidP="006E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1C00F" w14:textId="77777777" w:rsidR="009F6670" w:rsidRDefault="009F6670" w:rsidP="006E6677">
      <w:pPr>
        <w:spacing w:after="0" w:line="240" w:lineRule="auto"/>
      </w:pPr>
      <w:r>
        <w:separator/>
      </w:r>
    </w:p>
  </w:footnote>
  <w:footnote w:type="continuationSeparator" w:id="0">
    <w:p w14:paraId="7AE9B94D" w14:textId="77777777" w:rsidR="009F6670" w:rsidRDefault="009F6670" w:rsidP="006E6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C4E9" w14:textId="0DDC26AA" w:rsidR="00144704" w:rsidRPr="00B45276" w:rsidRDefault="00144704" w:rsidP="001B56CB">
    <w:pPr>
      <w:pStyle w:val="a6"/>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164C9"/>
    <w:multiLevelType w:val="hybridMultilevel"/>
    <w:tmpl w:val="7EF874F2"/>
    <w:lvl w:ilvl="0" w:tplc="FF2E2E5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677"/>
    <w:rsid w:val="00016CF0"/>
    <w:rsid w:val="00026011"/>
    <w:rsid w:val="00031CE9"/>
    <w:rsid w:val="00052D66"/>
    <w:rsid w:val="0006462C"/>
    <w:rsid w:val="000B47F8"/>
    <w:rsid w:val="00114B7E"/>
    <w:rsid w:val="00125E6E"/>
    <w:rsid w:val="00132975"/>
    <w:rsid w:val="00144704"/>
    <w:rsid w:val="00184D3F"/>
    <w:rsid w:val="001E756C"/>
    <w:rsid w:val="002063FB"/>
    <w:rsid w:val="0028424A"/>
    <w:rsid w:val="002C3A0E"/>
    <w:rsid w:val="00341EE1"/>
    <w:rsid w:val="0034281A"/>
    <w:rsid w:val="003C23B9"/>
    <w:rsid w:val="003C5625"/>
    <w:rsid w:val="003D0EC3"/>
    <w:rsid w:val="003F45DA"/>
    <w:rsid w:val="00467E02"/>
    <w:rsid w:val="004E33B7"/>
    <w:rsid w:val="004E5DB9"/>
    <w:rsid w:val="00520C53"/>
    <w:rsid w:val="005521C6"/>
    <w:rsid w:val="00564B6E"/>
    <w:rsid w:val="0058669A"/>
    <w:rsid w:val="0059492F"/>
    <w:rsid w:val="005C6E10"/>
    <w:rsid w:val="005E68B4"/>
    <w:rsid w:val="00644F29"/>
    <w:rsid w:val="00650282"/>
    <w:rsid w:val="006816B1"/>
    <w:rsid w:val="006E6677"/>
    <w:rsid w:val="006F3E00"/>
    <w:rsid w:val="006F72DB"/>
    <w:rsid w:val="007058B2"/>
    <w:rsid w:val="00756ADC"/>
    <w:rsid w:val="007609AE"/>
    <w:rsid w:val="007A3B05"/>
    <w:rsid w:val="007E291C"/>
    <w:rsid w:val="007F3CEF"/>
    <w:rsid w:val="00805787"/>
    <w:rsid w:val="00912F09"/>
    <w:rsid w:val="0092729D"/>
    <w:rsid w:val="00981852"/>
    <w:rsid w:val="009853D9"/>
    <w:rsid w:val="009B1467"/>
    <w:rsid w:val="009D055C"/>
    <w:rsid w:val="009F6670"/>
    <w:rsid w:val="00A66309"/>
    <w:rsid w:val="00A8615D"/>
    <w:rsid w:val="00AA02C4"/>
    <w:rsid w:val="00AC3D9C"/>
    <w:rsid w:val="00AC4381"/>
    <w:rsid w:val="00B45276"/>
    <w:rsid w:val="00B73901"/>
    <w:rsid w:val="00CA25C1"/>
    <w:rsid w:val="00D16318"/>
    <w:rsid w:val="00D52759"/>
    <w:rsid w:val="00DC2C45"/>
    <w:rsid w:val="00DD0C44"/>
    <w:rsid w:val="00DE0ECA"/>
    <w:rsid w:val="00E31696"/>
    <w:rsid w:val="00EC7218"/>
    <w:rsid w:val="00EE54D5"/>
    <w:rsid w:val="00F11F6E"/>
    <w:rsid w:val="00F76033"/>
    <w:rsid w:val="00F9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9266"/>
  <w15:docId w15:val="{E56315EF-E31C-47C8-A1CB-8B261C9D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6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E667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E6677"/>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note text"/>
    <w:basedOn w:val="a"/>
    <w:link w:val="a4"/>
    <w:rsid w:val="006E667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Текст сноски Знак"/>
    <w:basedOn w:val="a0"/>
    <w:link w:val="a3"/>
    <w:rsid w:val="006E6677"/>
    <w:rPr>
      <w:rFonts w:ascii="Arial" w:eastAsia="Times New Roman" w:hAnsi="Arial" w:cs="Arial"/>
      <w:sz w:val="20"/>
      <w:szCs w:val="20"/>
      <w:lang w:eastAsia="ru-RU"/>
    </w:rPr>
  </w:style>
  <w:style w:type="character" w:styleId="a5">
    <w:name w:val="footnote reference"/>
    <w:rsid w:val="006E6677"/>
    <w:rPr>
      <w:vertAlign w:val="superscript"/>
    </w:rPr>
  </w:style>
  <w:style w:type="paragraph" w:styleId="a6">
    <w:name w:val="header"/>
    <w:basedOn w:val="a"/>
    <w:link w:val="a7"/>
    <w:uiPriority w:val="99"/>
    <w:rsid w:val="006E6677"/>
    <w:pPr>
      <w:tabs>
        <w:tab w:val="center" w:pos="4677"/>
        <w:tab w:val="right" w:pos="9355"/>
      </w:tabs>
    </w:pPr>
  </w:style>
  <w:style w:type="character" w:customStyle="1" w:styleId="a7">
    <w:name w:val="Верхний колонтитул Знак"/>
    <w:basedOn w:val="a0"/>
    <w:link w:val="a6"/>
    <w:uiPriority w:val="99"/>
    <w:rsid w:val="006E6677"/>
    <w:rPr>
      <w:rFonts w:ascii="Calibri" w:eastAsia="Calibri" w:hAnsi="Calibri" w:cs="Times New Roman"/>
    </w:rPr>
  </w:style>
  <w:style w:type="paragraph" w:customStyle="1" w:styleId="ConsPlusNormal">
    <w:name w:val="ConsPlusNormal"/>
    <w:rsid w:val="006E6677"/>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8">
    <w:name w:val="List Paragraph"/>
    <w:basedOn w:val="a"/>
    <w:uiPriority w:val="34"/>
    <w:qFormat/>
    <w:rsid w:val="003C5625"/>
    <w:pPr>
      <w:ind w:left="720"/>
      <w:contextualSpacing/>
    </w:pPr>
  </w:style>
  <w:style w:type="paragraph" w:styleId="a9">
    <w:name w:val="Revision"/>
    <w:hidden/>
    <w:uiPriority w:val="99"/>
    <w:semiHidden/>
    <w:rsid w:val="006F3E00"/>
    <w:pPr>
      <w:spacing w:after="0" w:line="240" w:lineRule="auto"/>
    </w:pPr>
    <w:rPr>
      <w:rFonts w:ascii="Calibri" w:eastAsia="Calibri" w:hAnsi="Calibri" w:cs="Times New Roman"/>
    </w:rPr>
  </w:style>
  <w:style w:type="paragraph" w:styleId="aa">
    <w:name w:val="footer"/>
    <w:basedOn w:val="a"/>
    <w:link w:val="ab"/>
    <w:uiPriority w:val="99"/>
    <w:unhideWhenUsed/>
    <w:rsid w:val="00B4527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5276"/>
    <w:rPr>
      <w:rFonts w:ascii="Calibri" w:eastAsia="Calibri" w:hAnsi="Calibri" w:cs="Times New Roman"/>
    </w:rPr>
  </w:style>
  <w:style w:type="character" w:styleId="ac">
    <w:name w:val="Hyperlink"/>
    <w:basedOn w:val="a0"/>
    <w:uiPriority w:val="99"/>
    <w:unhideWhenUsed/>
    <w:rsid w:val="003C23B9"/>
    <w:rPr>
      <w:color w:val="0000FF" w:themeColor="hyperlink"/>
      <w:u w:val="single"/>
    </w:rPr>
  </w:style>
  <w:style w:type="character" w:styleId="ad">
    <w:name w:val="Unresolved Mention"/>
    <w:basedOn w:val="a0"/>
    <w:uiPriority w:val="99"/>
    <w:semiHidden/>
    <w:unhideWhenUsed/>
    <w:rsid w:val="003C23B9"/>
    <w:rPr>
      <w:color w:val="605E5C"/>
      <w:shd w:val="clear" w:color="auto" w:fill="E1DFDD"/>
    </w:rPr>
  </w:style>
  <w:style w:type="table" w:styleId="ae">
    <w:name w:val="Table Grid"/>
    <w:basedOn w:val="a1"/>
    <w:rsid w:val="00760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975A4-464C-4C61-B8CB-BAC6EF50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9</Pages>
  <Words>2385</Words>
  <Characters>13601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Nadezda</dc:creator>
  <cp:lastModifiedBy>MZ</cp:lastModifiedBy>
  <cp:revision>33</cp:revision>
  <cp:lastPrinted>2024-04-16T08:30:00Z</cp:lastPrinted>
  <dcterms:created xsi:type="dcterms:W3CDTF">2016-03-18T08:33:00Z</dcterms:created>
  <dcterms:modified xsi:type="dcterms:W3CDTF">2024-10-08T12:52:00Z</dcterms:modified>
</cp:coreProperties>
</file>